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51442" w14:textId="632E58C3" w:rsidR="005F44CA" w:rsidRPr="00FF1020" w:rsidRDefault="005F44CA" w:rsidP="005F44CA">
      <w:pPr>
        <w:jc w:val="center"/>
        <w:rPr>
          <w:rFonts w:ascii="Merriweather" w:hAnsi="Merriweather"/>
          <w:b/>
          <w:sz w:val="24"/>
        </w:rPr>
      </w:pPr>
      <w:r w:rsidRPr="00FF1020">
        <w:rPr>
          <w:rFonts w:ascii="Merriweather" w:hAnsi="Merriweather"/>
          <w:b/>
          <w:i/>
          <w:sz w:val="24"/>
        </w:rPr>
        <w:t>Syllabus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31"/>
        <w:gridCol w:w="531"/>
        <w:gridCol w:w="538"/>
        <w:gridCol w:w="38"/>
        <w:gridCol w:w="487"/>
        <w:gridCol w:w="368"/>
        <w:gridCol w:w="163"/>
        <w:gridCol w:w="465"/>
        <w:gridCol w:w="67"/>
        <w:gridCol w:w="1352"/>
        <w:gridCol w:w="141"/>
        <w:gridCol w:w="19"/>
        <w:gridCol w:w="171"/>
        <w:gridCol w:w="171"/>
        <w:gridCol w:w="165"/>
        <w:gridCol w:w="331"/>
        <w:gridCol w:w="31"/>
        <w:gridCol w:w="300"/>
        <w:gridCol w:w="321"/>
        <w:gridCol w:w="52"/>
        <w:gridCol w:w="256"/>
        <w:gridCol w:w="320"/>
        <w:gridCol w:w="985"/>
      </w:tblGrid>
      <w:tr w:rsidR="005F44CA" w:rsidRPr="00CF5812" w14:paraId="01B2F905" w14:textId="77777777" w:rsidTr="00A14666">
        <w:tc>
          <w:tcPr>
            <w:tcW w:w="1485" w:type="dxa"/>
            <w:shd w:val="clear" w:color="auto" w:fill="F2F2F2"/>
            <w:vAlign w:val="center"/>
          </w:tcPr>
          <w:p w14:paraId="3C86F48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Department </w:t>
            </w:r>
          </w:p>
        </w:tc>
        <w:tc>
          <w:tcPr>
            <w:tcW w:w="5207" w:type="dxa"/>
            <w:gridSpan w:val="15"/>
            <w:vAlign w:val="center"/>
          </w:tcPr>
          <w:p w14:paraId="2060B77E" w14:textId="48715CAB" w:rsidR="005F44CA" w:rsidRPr="00CF5812" w:rsidRDefault="00A902B2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 w:rsidRPr="00A902B2">
              <w:rPr>
                <w:rFonts w:ascii="Merriweather" w:hAnsi="Merriweather"/>
                <w:b/>
                <w:sz w:val="20"/>
              </w:rPr>
              <w:t>Department of English Studies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396C105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</w:t>
            </w:r>
          </w:p>
        </w:tc>
        <w:tc>
          <w:tcPr>
            <w:tcW w:w="985" w:type="dxa"/>
            <w:vAlign w:val="center"/>
          </w:tcPr>
          <w:p w14:paraId="01BB18CC" w14:textId="49BD53D8" w:rsidR="005F44CA" w:rsidRPr="00CF5812" w:rsidRDefault="00A902B2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2025/ 2026</w:t>
            </w:r>
          </w:p>
        </w:tc>
      </w:tr>
      <w:tr w:rsidR="005F44CA" w:rsidRPr="00CF5812" w14:paraId="0B83250A" w14:textId="77777777" w:rsidTr="00A14666">
        <w:tc>
          <w:tcPr>
            <w:tcW w:w="1485" w:type="dxa"/>
            <w:shd w:val="clear" w:color="auto" w:fill="F2F2F2"/>
          </w:tcPr>
          <w:p w14:paraId="4A07DD0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Course </w:t>
            </w:r>
          </w:p>
        </w:tc>
        <w:tc>
          <w:tcPr>
            <w:tcW w:w="5207" w:type="dxa"/>
            <w:gridSpan w:val="15"/>
            <w:vAlign w:val="center"/>
          </w:tcPr>
          <w:p w14:paraId="2AB84151" w14:textId="2874FDD2" w:rsidR="005F44CA" w:rsidRPr="00CF5812" w:rsidRDefault="00A902B2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 w:rsidRPr="00A902B2">
              <w:rPr>
                <w:rFonts w:ascii="Merriweather" w:hAnsi="Merriweather"/>
                <w:sz w:val="20"/>
              </w:rPr>
              <w:t>The Literature of British Romanticism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79AE8D7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ECTS</w:t>
            </w:r>
          </w:p>
        </w:tc>
        <w:tc>
          <w:tcPr>
            <w:tcW w:w="985" w:type="dxa"/>
            <w:vAlign w:val="center"/>
          </w:tcPr>
          <w:p w14:paraId="38756A7E" w14:textId="2B3A2567" w:rsidR="005F44CA" w:rsidRPr="00CF5812" w:rsidRDefault="00A902B2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>4</w:t>
            </w:r>
          </w:p>
        </w:tc>
      </w:tr>
      <w:tr w:rsidR="005F44CA" w:rsidRPr="00CF5812" w14:paraId="0280552A" w14:textId="77777777" w:rsidTr="00A14666">
        <w:tc>
          <w:tcPr>
            <w:tcW w:w="1485" w:type="dxa"/>
            <w:shd w:val="clear" w:color="auto" w:fill="F2F2F2"/>
          </w:tcPr>
          <w:p w14:paraId="4130AC2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Study programme</w:t>
            </w:r>
          </w:p>
        </w:tc>
        <w:tc>
          <w:tcPr>
            <w:tcW w:w="7803" w:type="dxa"/>
            <w:gridSpan w:val="23"/>
            <w:shd w:val="clear" w:color="auto" w:fill="FFFFFF"/>
            <w:vAlign w:val="center"/>
          </w:tcPr>
          <w:p w14:paraId="03482A03" w14:textId="115225C9" w:rsidR="005F44CA" w:rsidRPr="00CF5812" w:rsidRDefault="00A902B2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 w:rsidRPr="00A902B2">
              <w:rPr>
                <w:rFonts w:ascii="Merriweather" w:hAnsi="Merriweather"/>
                <w:sz w:val="20"/>
              </w:rPr>
              <w:t>English Studies</w:t>
            </w:r>
          </w:p>
        </w:tc>
      </w:tr>
      <w:tr w:rsidR="005F44CA" w:rsidRPr="00CF5812" w14:paraId="27C509C4" w14:textId="77777777" w:rsidTr="00A14666">
        <w:tc>
          <w:tcPr>
            <w:tcW w:w="1485" w:type="dxa"/>
            <w:shd w:val="clear" w:color="auto" w:fill="F2F2F2"/>
            <w:vAlign w:val="center"/>
          </w:tcPr>
          <w:p w14:paraId="104FD5D9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Level of study programme</w:t>
            </w:r>
          </w:p>
        </w:tc>
        <w:tc>
          <w:tcPr>
            <w:tcW w:w="1600" w:type="dxa"/>
            <w:gridSpan w:val="3"/>
            <w:vAlign w:val="center"/>
          </w:tcPr>
          <w:p w14:paraId="61CBA909" w14:textId="3008E108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657573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Undergraduate</w:t>
            </w:r>
          </w:p>
        </w:tc>
        <w:tc>
          <w:tcPr>
            <w:tcW w:w="1588" w:type="dxa"/>
            <w:gridSpan w:val="6"/>
            <w:vAlign w:val="center"/>
          </w:tcPr>
          <w:p w14:paraId="5D20B439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19052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Graduate</w:t>
            </w:r>
          </w:p>
        </w:tc>
        <w:tc>
          <w:tcPr>
            <w:tcW w:w="2019" w:type="dxa"/>
            <w:gridSpan w:val="6"/>
            <w:vAlign w:val="center"/>
          </w:tcPr>
          <w:p w14:paraId="4AAEE34C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822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Integrated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3252A65D" w14:textId="77777777" w:rsidR="005F44CA" w:rsidRPr="00CD7933" w:rsidRDefault="00AE5978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0656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Postgraduate</w:t>
            </w:r>
          </w:p>
        </w:tc>
      </w:tr>
      <w:tr w:rsidR="005F44CA" w:rsidRPr="00CF5812" w14:paraId="211186C2" w14:textId="77777777" w:rsidTr="00A14666">
        <w:tc>
          <w:tcPr>
            <w:tcW w:w="1485" w:type="dxa"/>
            <w:shd w:val="clear" w:color="auto" w:fill="F2F2F2"/>
            <w:vAlign w:val="center"/>
          </w:tcPr>
          <w:p w14:paraId="4D145EB9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Type of study programme</w:t>
            </w:r>
          </w:p>
        </w:tc>
        <w:tc>
          <w:tcPr>
            <w:tcW w:w="1600" w:type="dxa"/>
            <w:gridSpan w:val="3"/>
          </w:tcPr>
          <w:p w14:paraId="2182B3BA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9417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Single major</w:t>
            </w:r>
          </w:p>
          <w:p w14:paraId="2E35BC37" w14:textId="4A9501EE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36872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Double major </w:t>
            </w:r>
          </w:p>
        </w:tc>
        <w:tc>
          <w:tcPr>
            <w:tcW w:w="1588" w:type="dxa"/>
            <w:gridSpan w:val="6"/>
            <w:vAlign w:val="center"/>
          </w:tcPr>
          <w:p w14:paraId="5E82550F" w14:textId="7FE58ED0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459301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University</w:t>
            </w:r>
          </w:p>
        </w:tc>
        <w:tc>
          <w:tcPr>
            <w:tcW w:w="2019" w:type="dxa"/>
            <w:gridSpan w:val="6"/>
            <w:vAlign w:val="center"/>
          </w:tcPr>
          <w:p w14:paraId="4905FA70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6442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Professional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05657A4D" w14:textId="77777777" w:rsidR="005F44CA" w:rsidRPr="00CD7933" w:rsidRDefault="00AE5978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701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Specialized</w:t>
            </w:r>
          </w:p>
        </w:tc>
      </w:tr>
      <w:tr w:rsidR="005F44CA" w:rsidRPr="00CF5812" w14:paraId="1D0B13C3" w14:textId="77777777" w:rsidTr="00A14666">
        <w:tc>
          <w:tcPr>
            <w:tcW w:w="1485" w:type="dxa"/>
            <w:shd w:val="clear" w:color="auto" w:fill="F2F2F2"/>
            <w:vAlign w:val="center"/>
          </w:tcPr>
          <w:p w14:paraId="386B8F7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 of study</w:t>
            </w: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 w14:paraId="116B19DA" w14:textId="77777777" w:rsidR="005F44CA" w:rsidRPr="00FF1020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1</w:t>
            </w:r>
          </w:p>
        </w:tc>
        <w:tc>
          <w:tcPr>
            <w:tcW w:w="1521" w:type="dxa"/>
            <w:gridSpan w:val="5"/>
            <w:shd w:val="clear" w:color="auto" w:fill="FFFFFF"/>
            <w:vAlign w:val="center"/>
          </w:tcPr>
          <w:p w14:paraId="54CB8953" w14:textId="5EA79996" w:rsidR="005F44CA" w:rsidRPr="00FF1020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2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1F6019C9" w14:textId="1DC8B79E" w:rsidR="005F44CA" w:rsidRPr="00FF1020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F6C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3</w:t>
            </w:r>
          </w:p>
        </w:tc>
        <w:tc>
          <w:tcPr>
            <w:tcW w:w="1561" w:type="dxa"/>
            <w:gridSpan w:val="9"/>
            <w:shd w:val="clear" w:color="auto" w:fill="FFFFFF"/>
            <w:vAlign w:val="center"/>
          </w:tcPr>
          <w:p w14:paraId="44C9E553" w14:textId="77777777" w:rsidR="005F44CA" w:rsidRPr="00FF1020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4</w:t>
            </w:r>
          </w:p>
        </w:tc>
        <w:tc>
          <w:tcPr>
            <w:tcW w:w="1561" w:type="dxa"/>
            <w:gridSpan w:val="3"/>
            <w:shd w:val="clear" w:color="auto" w:fill="FFFFFF"/>
            <w:vAlign w:val="center"/>
          </w:tcPr>
          <w:p w14:paraId="106F6890" w14:textId="77777777" w:rsidR="005F44CA" w:rsidRPr="00FF1020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5</w:t>
            </w:r>
          </w:p>
        </w:tc>
      </w:tr>
      <w:tr w:rsidR="005F44CA" w:rsidRPr="00CF5812" w14:paraId="5CE09FC8" w14:textId="77777777" w:rsidTr="00A14666">
        <w:trPr>
          <w:trHeight w:val="8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4D01E33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Semester</w:t>
            </w:r>
          </w:p>
        </w:tc>
        <w:tc>
          <w:tcPr>
            <w:tcW w:w="1600" w:type="dxa"/>
            <w:gridSpan w:val="3"/>
            <w:vMerge w:val="restart"/>
            <w:vAlign w:val="center"/>
          </w:tcPr>
          <w:p w14:paraId="5C7600AE" w14:textId="52149965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1519667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Winter</w:t>
            </w:r>
          </w:p>
          <w:p w14:paraId="3604F54B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-1294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Summer</w:t>
            </w:r>
          </w:p>
        </w:tc>
        <w:tc>
          <w:tcPr>
            <w:tcW w:w="1588" w:type="dxa"/>
            <w:gridSpan w:val="6"/>
            <w:vAlign w:val="center"/>
          </w:tcPr>
          <w:p w14:paraId="77430F2A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168392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</w:t>
            </w:r>
          </w:p>
        </w:tc>
        <w:tc>
          <w:tcPr>
            <w:tcW w:w="1352" w:type="dxa"/>
            <w:vAlign w:val="center"/>
          </w:tcPr>
          <w:p w14:paraId="62A9C50D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8670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</w:t>
            </w:r>
          </w:p>
        </w:tc>
        <w:tc>
          <w:tcPr>
            <w:tcW w:w="667" w:type="dxa"/>
            <w:gridSpan w:val="5"/>
            <w:vAlign w:val="center"/>
          </w:tcPr>
          <w:p w14:paraId="25F97B3C" w14:textId="6EC45C11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2049283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III</w:t>
            </w:r>
          </w:p>
        </w:tc>
        <w:tc>
          <w:tcPr>
            <w:tcW w:w="1611" w:type="dxa"/>
            <w:gridSpan w:val="7"/>
            <w:vAlign w:val="center"/>
          </w:tcPr>
          <w:p w14:paraId="6EF97BC5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9619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IV</w:t>
            </w:r>
          </w:p>
        </w:tc>
        <w:tc>
          <w:tcPr>
            <w:tcW w:w="985" w:type="dxa"/>
            <w:vAlign w:val="center"/>
          </w:tcPr>
          <w:p w14:paraId="740E1FA3" w14:textId="7CF55CE4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278414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F6C">
                  <w:rPr>
                    <w:rFonts w:ascii="MS Gothic" w:eastAsia="MS Gothic" w:hAnsi="MS Gothic" w:cs="MS Mincho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</w:t>
            </w:r>
          </w:p>
        </w:tc>
      </w:tr>
      <w:tr w:rsidR="005F44CA" w:rsidRPr="00CF5812" w14:paraId="60E76585" w14:textId="77777777" w:rsidTr="00A14666">
        <w:trPr>
          <w:trHeight w:val="80"/>
        </w:trPr>
        <w:tc>
          <w:tcPr>
            <w:tcW w:w="1485" w:type="dxa"/>
            <w:vMerge/>
            <w:shd w:val="clear" w:color="auto" w:fill="F2F2F2"/>
            <w:vAlign w:val="center"/>
          </w:tcPr>
          <w:p w14:paraId="305EA75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vAlign w:val="center"/>
          </w:tcPr>
          <w:p w14:paraId="3A461C0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2EAE2291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-11345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</w:t>
            </w:r>
          </w:p>
        </w:tc>
        <w:tc>
          <w:tcPr>
            <w:tcW w:w="1352" w:type="dxa"/>
            <w:vAlign w:val="center"/>
          </w:tcPr>
          <w:p w14:paraId="6970EF56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811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</w:t>
            </w:r>
          </w:p>
        </w:tc>
        <w:tc>
          <w:tcPr>
            <w:tcW w:w="667" w:type="dxa"/>
            <w:gridSpan w:val="5"/>
            <w:vAlign w:val="center"/>
          </w:tcPr>
          <w:p w14:paraId="2C9AAE34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8607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VIII</w:t>
            </w:r>
          </w:p>
        </w:tc>
        <w:tc>
          <w:tcPr>
            <w:tcW w:w="1611" w:type="dxa"/>
            <w:gridSpan w:val="7"/>
            <w:vAlign w:val="center"/>
          </w:tcPr>
          <w:p w14:paraId="4519D350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281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IX</w:t>
            </w:r>
          </w:p>
        </w:tc>
        <w:tc>
          <w:tcPr>
            <w:tcW w:w="985" w:type="dxa"/>
            <w:vAlign w:val="center"/>
          </w:tcPr>
          <w:p w14:paraId="0ACC766A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737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X</w:t>
            </w:r>
          </w:p>
        </w:tc>
      </w:tr>
      <w:tr w:rsidR="005F44CA" w:rsidRPr="00CF5812" w14:paraId="08B22DA7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282E952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Status of the course</w:t>
            </w:r>
          </w:p>
        </w:tc>
        <w:tc>
          <w:tcPr>
            <w:tcW w:w="1600" w:type="dxa"/>
            <w:gridSpan w:val="3"/>
            <w:vAlign w:val="center"/>
          </w:tcPr>
          <w:p w14:paraId="1E1DD4D6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960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Compulsory</w:t>
            </w:r>
          </w:p>
        </w:tc>
        <w:tc>
          <w:tcPr>
            <w:tcW w:w="1588" w:type="dxa"/>
            <w:gridSpan w:val="6"/>
            <w:vAlign w:val="center"/>
          </w:tcPr>
          <w:p w14:paraId="797AE863" w14:textId="6D613735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969639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B320536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CD7933">
              <w:rPr>
                <w:rFonts w:ascii="Merriweather" w:hAnsi="Merriweather"/>
                <w:sz w:val="16"/>
                <w:szCs w:val="20"/>
              </w:rPr>
              <w:t>Elective</w:t>
            </w:r>
          </w:p>
        </w:tc>
        <w:tc>
          <w:tcPr>
            <w:tcW w:w="2019" w:type="dxa"/>
            <w:gridSpan w:val="6"/>
            <w:vAlign w:val="center"/>
          </w:tcPr>
          <w:p w14:paraId="48FEF482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12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Elective course offered to students from other departments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77F6FDD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Teaching Competencies</w:t>
            </w:r>
          </w:p>
        </w:tc>
        <w:tc>
          <w:tcPr>
            <w:tcW w:w="985" w:type="dxa"/>
            <w:vAlign w:val="center"/>
          </w:tcPr>
          <w:p w14:paraId="5975CA92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9624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YES </w:t>
            </w:r>
          </w:p>
          <w:p w14:paraId="16E92160" w14:textId="3DB41326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82646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NO</w:t>
            </w:r>
          </w:p>
        </w:tc>
      </w:tr>
      <w:tr w:rsidR="005F44CA" w:rsidRPr="00CF5812" w14:paraId="4AD705FF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368E27F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Workload</w:t>
            </w:r>
          </w:p>
        </w:tc>
        <w:tc>
          <w:tcPr>
            <w:tcW w:w="531" w:type="dxa"/>
            <w:vAlign w:val="center"/>
          </w:tcPr>
          <w:p w14:paraId="06A0602A" w14:textId="31FCE672" w:rsidR="005F44CA" w:rsidRPr="001951FC" w:rsidRDefault="00A902B2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15</w:t>
            </w:r>
          </w:p>
        </w:tc>
        <w:tc>
          <w:tcPr>
            <w:tcW w:w="531" w:type="dxa"/>
            <w:vAlign w:val="center"/>
          </w:tcPr>
          <w:p w14:paraId="5195E387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L</w:t>
            </w:r>
          </w:p>
        </w:tc>
        <w:tc>
          <w:tcPr>
            <w:tcW w:w="538" w:type="dxa"/>
            <w:vAlign w:val="center"/>
          </w:tcPr>
          <w:p w14:paraId="7E469BB0" w14:textId="74C3A44F" w:rsidR="005F44CA" w:rsidRPr="001951FC" w:rsidRDefault="00A902B2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15</w:t>
            </w:r>
          </w:p>
        </w:tc>
        <w:tc>
          <w:tcPr>
            <w:tcW w:w="525" w:type="dxa"/>
            <w:gridSpan w:val="2"/>
            <w:vAlign w:val="center"/>
          </w:tcPr>
          <w:p w14:paraId="75CFB37C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S</w:t>
            </w:r>
          </w:p>
        </w:tc>
        <w:tc>
          <w:tcPr>
            <w:tcW w:w="531" w:type="dxa"/>
            <w:gridSpan w:val="2"/>
            <w:vAlign w:val="center"/>
          </w:tcPr>
          <w:p w14:paraId="3C258253" w14:textId="10836A15" w:rsidR="005F44CA" w:rsidRPr="001951FC" w:rsidRDefault="00A902B2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0</w:t>
            </w:r>
          </w:p>
        </w:tc>
        <w:tc>
          <w:tcPr>
            <w:tcW w:w="532" w:type="dxa"/>
            <w:gridSpan w:val="2"/>
            <w:vAlign w:val="center"/>
          </w:tcPr>
          <w:p w14:paraId="060581BF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E</w:t>
            </w:r>
          </w:p>
        </w:tc>
        <w:tc>
          <w:tcPr>
            <w:tcW w:w="3630" w:type="dxa"/>
            <w:gridSpan w:val="13"/>
            <w:shd w:val="clear" w:color="auto" w:fill="F2F2F2"/>
            <w:vAlign w:val="center"/>
          </w:tcPr>
          <w:p w14:paraId="1C4F3CD4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20"/>
              </w:rPr>
              <w:t>Internet sources for e-learning</w:t>
            </w:r>
          </w:p>
        </w:tc>
        <w:tc>
          <w:tcPr>
            <w:tcW w:w="985" w:type="dxa"/>
            <w:vAlign w:val="center"/>
          </w:tcPr>
          <w:p w14:paraId="26DD4C96" w14:textId="409530A5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007246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YES </w:t>
            </w:r>
          </w:p>
          <w:p w14:paraId="12CFD97B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741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NO</w:t>
            </w:r>
          </w:p>
        </w:tc>
      </w:tr>
      <w:tr w:rsidR="005F44CA" w:rsidRPr="00CF5812" w14:paraId="69FEF9B3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360DD7F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Location and time of instruction</w:t>
            </w:r>
          </w:p>
        </w:tc>
        <w:tc>
          <w:tcPr>
            <w:tcW w:w="3188" w:type="dxa"/>
            <w:gridSpan w:val="9"/>
            <w:vAlign w:val="center"/>
          </w:tcPr>
          <w:p w14:paraId="4C22C76B" w14:textId="4162B370" w:rsidR="005F44CA" w:rsidRPr="00CF5812" w:rsidRDefault="00A902B2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Thursday, 10-11 (lectures) and 11-12 (seminars), room 143</w:t>
            </w: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6D491F8C" w14:textId="77777777" w:rsidR="005F44CA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Language(s) in which </w:t>
            </w:r>
          </w:p>
          <w:p w14:paraId="294C293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color w:val="FF0000"/>
                <w:sz w:val="18"/>
                <w:szCs w:val="20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the course is taught</w:t>
            </w:r>
          </w:p>
        </w:tc>
        <w:tc>
          <w:tcPr>
            <w:tcW w:w="2234" w:type="dxa"/>
            <w:gridSpan w:val="6"/>
            <w:vAlign w:val="center"/>
          </w:tcPr>
          <w:p w14:paraId="69D6A182" w14:textId="759FF283" w:rsidR="005F44CA" w:rsidRPr="00CF5812" w:rsidRDefault="00A902B2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</w:rPr>
              <w:t>English</w:t>
            </w:r>
          </w:p>
        </w:tc>
      </w:tr>
      <w:tr w:rsidR="005F44CA" w:rsidRPr="00CF5812" w14:paraId="30F40008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75BE436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start date</w:t>
            </w:r>
          </w:p>
        </w:tc>
        <w:tc>
          <w:tcPr>
            <w:tcW w:w="3188" w:type="dxa"/>
            <w:gridSpan w:val="9"/>
            <w:vAlign w:val="center"/>
          </w:tcPr>
          <w:p w14:paraId="1F2DD962" w14:textId="6BE531F3" w:rsidR="005F44CA" w:rsidRPr="00CF5812" w:rsidRDefault="00A902B2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October 2025</w:t>
            </w: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3CF9595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end date</w:t>
            </w:r>
          </w:p>
        </w:tc>
        <w:tc>
          <w:tcPr>
            <w:tcW w:w="2234" w:type="dxa"/>
            <w:gridSpan w:val="6"/>
            <w:vAlign w:val="center"/>
          </w:tcPr>
          <w:p w14:paraId="44E56F84" w14:textId="679FF2E8" w:rsidR="005F44CA" w:rsidRPr="00CF5812" w:rsidRDefault="00A902B2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</w:rPr>
              <w:t>January 2026</w:t>
            </w:r>
          </w:p>
        </w:tc>
      </w:tr>
      <w:tr w:rsidR="005F44CA" w:rsidRPr="00CF5812" w14:paraId="183799FC" w14:textId="77777777" w:rsidTr="00A14666">
        <w:tc>
          <w:tcPr>
            <w:tcW w:w="1485" w:type="dxa"/>
            <w:shd w:val="clear" w:color="auto" w:fill="F2F2F2"/>
          </w:tcPr>
          <w:p w14:paraId="1BB20E0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Enrolment requirements</w:t>
            </w:r>
          </w:p>
        </w:tc>
        <w:tc>
          <w:tcPr>
            <w:tcW w:w="7803" w:type="dxa"/>
            <w:gridSpan w:val="23"/>
            <w:vAlign w:val="center"/>
          </w:tcPr>
          <w:p w14:paraId="18D0AADD" w14:textId="39E62E47" w:rsidR="005F44CA" w:rsidRPr="00CF5812" w:rsidRDefault="00A902B2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 xml:space="preserve">Enrolment in the </w:t>
            </w:r>
            <w:r>
              <w:rPr>
                <w:rFonts w:ascii="Merriweather" w:hAnsi="Merriweather"/>
                <w:sz w:val="18"/>
              </w:rPr>
              <w:t>3</w:t>
            </w:r>
            <w:r w:rsidRPr="004C61AB">
              <w:rPr>
                <w:rFonts w:ascii="Merriweather" w:hAnsi="Merriweather"/>
                <w:sz w:val="18"/>
                <w:vertAlign w:val="superscript"/>
              </w:rPr>
              <w:t>rd</w:t>
            </w:r>
            <w:r w:rsidR="004C61AB">
              <w:rPr>
                <w:rFonts w:ascii="Merriweather" w:hAnsi="Merriweather"/>
                <w:sz w:val="18"/>
              </w:rPr>
              <w:t xml:space="preserve"> or the </w:t>
            </w:r>
            <w:bookmarkStart w:id="0" w:name="_GoBack"/>
            <w:bookmarkEnd w:id="0"/>
            <w:r w:rsidR="004C61AB">
              <w:rPr>
                <w:rFonts w:ascii="Merriweather" w:hAnsi="Merriweather"/>
                <w:sz w:val="18"/>
              </w:rPr>
              <w:t>5</w:t>
            </w:r>
            <w:r w:rsidR="004C61AB" w:rsidRPr="004C61AB">
              <w:rPr>
                <w:rFonts w:ascii="Merriweather" w:hAnsi="Merriweather"/>
                <w:sz w:val="18"/>
                <w:vertAlign w:val="superscript"/>
              </w:rPr>
              <w:t>th</w:t>
            </w:r>
            <w:r w:rsidRPr="00A902B2">
              <w:rPr>
                <w:rFonts w:ascii="Merriweather" w:hAnsi="Merriweather"/>
                <w:sz w:val="18"/>
              </w:rPr>
              <w:t xml:space="preserve"> semester of the undergraduate English Studies</w:t>
            </w:r>
          </w:p>
        </w:tc>
      </w:tr>
      <w:tr w:rsidR="005F44CA" w:rsidRPr="00CF5812" w14:paraId="2FDFDCE8" w14:textId="77777777" w:rsidTr="00A14666">
        <w:tc>
          <w:tcPr>
            <w:tcW w:w="9288" w:type="dxa"/>
            <w:gridSpan w:val="24"/>
            <w:shd w:val="clear" w:color="auto" w:fill="D9D9D9"/>
          </w:tcPr>
          <w:p w14:paraId="281B06C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0404A5C5" w14:textId="77777777" w:rsidTr="00A14666">
        <w:tc>
          <w:tcPr>
            <w:tcW w:w="1485" w:type="dxa"/>
            <w:shd w:val="clear" w:color="auto" w:fill="F2F2F2"/>
          </w:tcPr>
          <w:p w14:paraId="3A2A773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coordinator</w:t>
            </w:r>
          </w:p>
        </w:tc>
        <w:tc>
          <w:tcPr>
            <w:tcW w:w="7803" w:type="dxa"/>
            <w:gridSpan w:val="23"/>
            <w:vAlign w:val="center"/>
          </w:tcPr>
          <w:p w14:paraId="0A2D3987" w14:textId="2FEFBAB4" w:rsidR="005F44CA" w:rsidRPr="00CF5812" w:rsidRDefault="00A902B2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proofErr w:type="spellStart"/>
            <w:r>
              <w:rPr>
                <w:rFonts w:ascii="Merriweather" w:hAnsi="Merriweather"/>
                <w:sz w:val="18"/>
              </w:rPr>
              <w:t>Vesna</w:t>
            </w:r>
            <w:proofErr w:type="spellEnd"/>
            <w:r>
              <w:rPr>
                <w:rFonts w:ascii="Merriweather" w:hAnsi="Merriweather"/>
                <w:sz w:val="18"/>
              </w:rPr>
              <w:t xml:space="preserve"> </w:t>
            </w:r>
            <w:proofErr w:type="spellStart"/>
            <w:r>
              <w:rPr>
                <w:rFonts w:ascii="Merriweather" w:hAnsi="Merriweather"/>
                <w:sz w:val="18"/>
              </w:rPr>
              <w:t>Ukić</w:t>
            </w:r>
            <w:proofErr w:type="spellEnd"/>
            <w:r>
              <w:rPr>
                <w:rFonts w:ascii="Merriweather" w:hAnsi="Merriweather"/>
                <w:sz w:val="18"/>
              </w:rPr>
              <w:t xml:space="preserve"> </w:t>
            </w:r>
            <w:proofErr w:type="spellStart"/>
            <w:r>
              <w:rPr>
                <w:rFonts w:ascii="Merriweather" w:hAnsi="Merriweather"/>
                <w:sz w:val="18"/>
              </w:rPr>
              <w:t>Košta</w:t>
            </w:r>
            <w:proofErr w:type="spellEnd"/>
            <w:r>
              <w:rPr>
                <w:rFonts w:ascii="Merriweather" w:hAnsi="Merriweather"/>
                <w:sz w:val="18"/>
              </w:rPr>
              <w:t>,</w:t>
            </w:r>
            <w: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PhD, Assistant Professor</w:t>
            </w:r>
          </w:p>
        </w:tc>
      </w:tr>
      <w:tr w:rsidR="005F44CA" w:rsidRPr="00CF5812" w14:paraId="63249A24" w14:textId="77777777" w:rsidTr="003D36C1">
        <w:tc>
          <w:tcPr>
            <w:tcW w:w="1485" w:type="dxa"/>
            <w:shd w:val="clear" w:color="auto" w:fill="F2F2F2"/>
            <w:vAlign w:val="center"/>
          </w:tcPr>
          <w:p w14:paraId="4158331C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6FAD8A04" w14:textId="3C3DD13D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hyperlink r:id="rId7" w:history="1">
              <w:r w:rsidR="00A902B2" w:rsidRPr="009246E9">
                <w:rPr>
                  <w:rStyle w:val="Hyperlink"/>
                  <w:rFonts w:ascii="Merriweather" w:hAnsi="Merriweather"/>
                  <w:sz w:val="18"/>
                </w:rPr>
                <w:t>vukic@unizd.hr</w:t>
              </w:r>
            </w:hyperlink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6F94BB47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37E18E80" w14:textId="57D7CD4F" w:rsidR="005F44CA" w:rsidRPr="00CF5812" w:rsidRDefault="009F7ADE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Mondays, 16.00-17.00</w:t>
            </w:r>
          </w:p>
        </w:tc>
      </w:tr>
      <w:tr w:rsidR="005F44CA" w:rsidRPr="00CF5812" w14:paraId="3E9BBFF2" w14:textId="77777777" w:rsidTr="00A14666">
        <w:tc>
          <w:tcPr>
            <w:tcW w:w="1485" w:type="dxa"/>
            <w:shd w:val="clear" w:color="auto" w:fill="F2F2F2"/>
          </w:tcPr>
          <w:p w14:paraId="0E3A488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instructor</w:t>
            </w:r>
          </w:p>
        </w:tc>
        <w:tc>
          <w:tcPr>
            <w:tcW w:w="7803" w:type="dxa"/>
            <w:gridSpan w:val="23"/>
            <w:vAlign w:val="center"/>
          </w:tcPr>
          <w:p w14:paraId="6CFCF04E" w14:textId="0930679F" w:rsidR="005F44CA" w:rsidRPr="00CF5812" w:rsidRDefault="00A902B2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proofErr w:type="spellStart"/>
            <w:r>
              <w:rPr>
                <w:rFonts w:ascii="Merriweather" w:hAnsi="Merriweather"/>
                <w:sz w:val="18"/>
              </w:rPr>
              <w:t>Nikolina</w:t>
            </w:r>
            <w:proofErr w:type="spellEnd"/>
            <w:r>
              <w:rPr>
                <w:rFonts w:ascii="Merriweather" w:hAnsi="Merriweather"/>
                <w:sz w:val="18"/>
              </w:rPr>
              <w:t xml:space="preserve"> </w:t>
            </w:r>
            <w:proofErr w:type="spellStart"/>
            <w:r>
              <w:rPr>
                <w:rFonts w:ascii="Merriweather" w:hAnsi="Merriweather"/>
                <w:sz w:val="18"/>
              </w:rPr>
              <w:t>Vranić</w:t>
            </w:r>
            <w:proofErr w:type="spellEnd"/>
            <w:r>
              <w:rPr>
                <w:rFonts w:ascii="Merriweather" w:hAnsi="Merriweather"/>
                <w:sz w:val="18"/>
              </w:rPr>
              <w:t>, Teaching Assistant</w:t>
            </w:r>
          </w:p>
        </w:tc>
      </w:tr>
      <w:tr w:rsidR="005F44CA" w:rsidRPr="00CF5812" w14:paraId="4B25503E" w14:textId="77777777" w:rsidTr="003D36C1">
        <w:tc>
          <w:tcPr>
            <w:tcW w:w="1485" w:type="dxa"/>
            <w:shd w:val="clear" w:color="auto" w:fill="F2F2F2"/>
            <w:vAlign w:val="center"/>
          </w:tcPr>
          <w:p w14:paraId="781F780F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6A4DCCC9" w14:textId="14775C5A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hyperlink r:id="rId8" w:history="1">
              <w:r w:rsidR="00A902B2" w:rsidRPr="009246E9">
                <w:rPr>
                  <w:rStyle w:val="Hyperlink"/>
                  <w:rFonts w:ascii="Merriweather" w:hAnsi="Merriweather"/>
                  <w:sz w:val="18"/>
                </w:rPr>
                <w:t>nvranic@unizd.hr</w:t>
              </w:r>
            </w:hyperlink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45B6263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77E5EF96" w14:textId="41228A15" w:rsidR="005F44CA" w:rsidRPr="00CF5812" w:rsidRDefault="00B3664E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Thursdays, 12.00-13.30</w:t>
            </w:r>
          </w:p>
        </w:tc>
      </w:tr>
      <w:tr w:rsidR="005F44CA" w:rsidRPr="00CF5812" w14:paraId="1FF445D8" w14:textId="77777777" w:rsidTr="00A14666">
        <w:tc>
          <w:tcPr>
            <w:tcW w:w="1485" w:type="dxa"/>
            <w:shd w:val="clear" w:color="auto" w:fill="F2F2F2"/>
          </w:tcPr>
          <w:p w14:paraId="71843303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77A5E7C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32B9E0D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55D7AF59" w14:textId="77777777" w:rsidTr="003D36C1">
        <w:tc>
          <w:tcPr>
            <w:tcW w:w="1485" w:type="dxa"/>
            <w:shd w:val="clear" w:color="auto" w:fill="F2F2F2"/>
            <w:vAlign w:val="center"/>
          </w:tcPr>
          <w:p w14:paraId="792834D9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168070A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586F82D3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48FABAA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2BB63875" w14:textId="77777777" w:rsidTr="00A14666">
        <w:tc>
          <w:tcPr>
            <w:tcW w:w="1485" w:type="dxa"/>
            <w:shd w:val="clear" w:color="auto" w:fill="F2F2F2"/>
          </w:tcPr>
          <w:p w14:paraId="4E6ECDE3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0BDD4E2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440C6CC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00910031" w14:textId="77777777" w:rsidTr="003D36C1">
        <w:tc>
          <w:tcPr>
            <w:tcW w:w="1485" w:type="dxa"/>
            <w:shd w:val="clear" w:color="auto" w:fill="F2F2F2"/>
            <w:vAlign w:val="center"/>
          </w:tcPr>
          <w:p w14:paraId="08A0A764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1642545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09AB2DA2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07025C06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6722D3C3" w14:textId="77777777" w:rsidTr="00A14666">
        <w:tc>
          <w:tcPr>
            <w:tcW w:w="9288" w:type="dxa"/>
            <w:gridSpan w:val="24"/>
            <w:shd w:val="clear" w:color="auto" w:fill="D9D9D9"/>
          </w:tcPr>
          <w:p w14:paraId="55C0F92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4A3B60B5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3E22C48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Mode of teaching</w:t>
            </w:r>
          </w:p>
        </w:tc>
        <w:tc>
          <w:tcPr>
            <w:tcW w:w="1638" w:type="dxa"/>
            <w:gridSpan w:val="4"/>
            <w:vAlign w:val="center"/>
          </w:tcPr>
          <w:p w14:paraId="56DAE721" w14:textId="46AF8283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22721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Lectures</w:t>
            </w:r>
          </w:p>
        </w:tc>
        <w:tc>
          <w:tcPr>
            <w:tcW w:w="1550" w:type="dxa"/>
            <w:gridSpan w:val="5"/>
            <w:vAlign w:val="center"/>
          </w:tcPr>
          <w:p w14:paraId="26E1C6A4" w14:textId="58C7F092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501854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Seminars and workshops</w:t>
            </w:r>
          </w:p>
        </w:tc>
        <w:tc>
          <w:tcPr>
            <w:tcW w:w="1854" w:type="dxa"/>
            <w:gridSpan w:val="5"/>
            <w:vAlign w:val="center"/>
          </w:tcPr>
          <w:p w14:paraId="3E8E3966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745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Exercises</w:t>
            </w:r>
          </w:p>
        </w:tc>
        <w:tc>
          <w:tcPr>
            <w:tcW w:w="1776" w:type="dxa"/>
            <w:gridSpan w:val="8"/>
            <w:vAlign w:val="center"/>
          </w:tcPr>
          <w:p w14:paraId="713CE441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901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E-learning</w:t>
            </w:r>
          </w:p>
        </w:tc>
        <w:tc>
          <w:tcPr>
            <w:tcW w:w="985" w:type="dxa"/>
            <w:vAlign w:val="center"/>
          </w:tcPr>
          <w:p w14:paraId="480D8886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4251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Field work</w:t>
            </w:r>
          </w:p>
        </w:tc>
      </w:tr>
      <w:tr w:rsidR="005F44CA" w:rsidRPr="00CF5812" w14:paraId="1E9B98C0" w14:textId="77777777" w:rsidTr="00A14666">
        <w:tc>
          <w:tcPr>
            <w:tcW w:w="1485" w:type="dxa"/>
            <w:vMerge/>
            <w:shd w:val="clear" w:color="auto" w:fill="F2F2F2"/>
          </w:tcPr>
          <w:p w14:paraId="62F9EC6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8EEED6E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89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Individual assignments</w:t>
            </w:r>
          </w:p>
        </w:tc>
        <w:tc>
          <w:tcPr>
            <w:tcW w:w="1550" w:type="dxa"/>
            <w:gridSpan w:val="5"/>
            <w:vAlign w:val="center"/>
          </w:tcPr>
          <w:p w14:paraId="71176FC5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445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Multimedia and network</w:t>
            </w:r>
          </w:p>
        </w:tc>
        <w:tc>
          <w:tcPr>
            <w:tcW w:w="1854" w:type="dxa"/>
            <w:gridSpan w:val="5"/>
            <w:vAlign w:val="center"/>
          </w:tcPr>
          <w:p w14:paraId="2B27DE77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831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Laboratory</w:t>
            </w:r>
          </w:p>
        </w:tc>
        <w:tc>
          <w:tcPr>
            <w:tcW w:w="1776" w:type="dxa"/>
            <w:gridSpan w:val="8"/>
            <w:vAlign w:val="center"/>
          </w:tcPr>
          <w:p w14:paraId="338E457C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6797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Mentoring</w:t>
            </w:r>
          </w:p>
        </w:tc>
        <w:tc>
          <w:tcPr>
            <w:tcW w:w="985" w:type="dxa"/>
            <w:vAlign w:val="center"/>
          </w:tcPr>
          <w:p w14:paraId="740C801C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265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</w:t>
            </w:r>
          </w:p>
        </w:tc>
      </w:tr>
      <w:tr w:rsidR="005F44CA" w:rsidRPr="00CF5812" w14:paraId="1E05FC06" w14:textId="77777777" w:rsidTr="00A14666">
        <w:tc>
          <w:tcPr>
            <w:tcW w:w="3123" w:type="dxa"/>
            <w:gridSpan w:val="5"/>
            <w:shd w:val="clear" w:color="auto" w:fill="F2F2F2"/>
          </w:tcPr>
          <w:p w14:paraId="523FCAD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Learning outcomes</w:t>
            </w:r>
          </w:p>
        </w:tc>
        <w:tc>
          <w:tcPr>
            <w:tcW w:w="6165" w:type="dxa"/>
            <w:gridSpan w:val="19"/>
            <w:vAlign w:val="center"/>
          </w:tcPr>
          <w:p w14:paraId="78ABC131" w14:textId="77777777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After they have completed the course students should:</w:t>
            </w:r>
          </w:p>
          <w:p w14:paraId="026272E8" w14:textId="5DD4D111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be able to critically analy</w:t>
            </w:r>
            <w:r>
              <w:rPr>
                <w:rFonts w:ascii="Merriweather" w:hAnsi="Merriweather"/>
                <w:sz w:val="18"/>
              </w:rPr>
              <w:t>s</w:t>
            </w:r>
            <w:r w:rsidRPr="00A902B2">
              <w:rPr>
                <w:rFonts w:ascii="Merriweather" w:hAnsi="Merriweather"/>
                <w:sz w:val="18"/>
              </w:rPr>
              <w:t>e selected works in the context of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chosen theories and theoretical texts</w:t>
            </w:r>
          </w:p>
          <w:p w14:paraId="229EA01E" w14:textId="7678A0B8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be able to recognize and understand the cultural, social and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political contexts within which the selected works were created</w:t>
            </w:r>
          </w:p>
          <w:p w14:paraId="2CA22E4F" w14:textId="712EA835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be able to recognize the key features of the literature of British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Romanticism</w:t>
            </w:r>
          </w:p>
          <w:p w14:paraId="7455E383" w14:textId="33B70002" w:rsidR="005F44CA" w:rsidRPr="00CF581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be able to critically discuss selected works and share their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insights with other students</w:t>
            </w:r>
          </w:p>
        </w:tc>
      </w:tr>
      <w:tr w:rsidR="005F44CA" w:rsidRPr="00CF5812" w14:paraId="1EC96B98" w14:textId="77777777" w:rsidTr="00A14666">
        <w:tc>
          <w:tcPr>
            <w:tcW w:w="3123" w:type="dxa"/>
            <w:gridSpan w:val="5"/>
            <w:shd w:val="clear" w:color="auto" w:fill="F2F2F2"/>
          </w:tcPr>
          <w:p w14:paraId="66A2272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Learning outcomes at the Programme level</w:t>
            </w:r>
          </w:p>
        </w:tc>
        <w:tc>
          <w:tcPr>
            <w:tcW w:w="6165" w:type="dxa"/>
            <w:gridSpan w:val="19"/>
            <w:vAlign w:val="center"/>
          </w:tcPr>
          <w:p w14:paraId="5F2E4355" w14:textId="77777777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After they have completed the course students should:</w:t>
            </w:r>
          </w:p>
          <w:p w14:paraId="0CD9F716" w14:textId="77777777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recognize and describe relevant ideas and concepts</w:t>
            </w:r>
          </w:p>
          <w:p w14:paraId="1E1ABEAE" w14:textId="28388A73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connect different approaches, perceptions, and knowledge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through an interdisciplinary approach</w:t>
            </w:r>
          </w:p>
          <w:p w14:paraId="0311C98B" w14:textId="77777777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apply a critical and self-critical approach in argumentation</w:t>
            </w:r>
          </w:p>
          <w:p w14:paraId="72AED3A7" w14:textId="6591B9B0" w:rsidR="00A902B2" w:rsidRPr="00A902B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analyse basic approaches and concepts of contemporary cultural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and literary theory</w:t>
            </w:r>
          </w:p>
          <w:p w14:paraId="75C4ED1D" w14:textId="2D6756DD" w:rsidR="005F44CA" w:rsidRPr="00CF5812" w:rsidRDefault="00A902B2" w:rsidP="00A902B2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902B2">
              <w:rPr>
                <w:rFonts w:ascii="Merriweather" w:hAnsi="Merriweather"/>
                <w:sz w:val="18"/>
              </w:rPr>
              <w:t>- differentiate and compare literary periods and critically assess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literary texts of the English-speaking world in relation to the</w:t>
            </w:r>
            <w:r>
              <w:rPr>
                <w:rFonts w:ascii="Merriweather" w:hAnsi="Merriweather"/>
                <w:sz w:val="18"/>
              </w:rPr>
              <w:t xml:space="preserve"> </w:t>
            </w:r>
            <w:r w:rsidRPr="00A902B2">
              <w:rPr>
                <w:rFonts w:ascii="Merriweather" w:hAnsi="Merriweather"/>
                <w:sz w:val="18"/>
              </w:rPr>
              <w:t>social, political and cultural contexts in which they were created</w:t>
            </w:r>
          </w:p>
        </w:tc>
      </w:tr>
      <w:tr w:rsidR="005F44CA" w:rsidRPr="00CF5812" w14:paraId="756F581A" w14:textId="77777777" w:rsidTr="00A14666">
        <w:tc>
          <w:tcPr>
            <w:tcW w:w="9288" w:type="dxa"/>
            <w:gridSpan w:val="24"/>
            <w:shd w:val="clear" w:color="auto" w:fill="D9D9D9"/>
          </w:tcPr>
          <w:p w14:paraId="30317C0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</w:tr>
      <w:tr w:rsidR="005F44CA" w:rsidRPr="00CF5812" w14:paraId="40DFDCBC" w14:textId="77777777" w:rsidTr="00A14666">
        <w:trPr>
          <w:trHeight w:val="19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4B93D58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Assessment criteria </w:t>
            </w:r>
          </w:p>
        </w:tc>
        <w:tc>
          <w:tcPr>
            <w:tcW w:w="1638" w:type="dxa"/>
            <w:gridSpan w:val="4"/>
            <w:vAlign w:val="center"/>
          </w:tcPr>
          <w:p w14:paraId="01748906" w14:textId="2F4675D2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85101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Class attendance</w:t>
            </w:r>
          </w:p>
        </w:tc>
        <w:tc>
          <w:tcPr>
            <w:tcW w:w="1550" w:type="dxa"/>
            <w:gridSpan w:val="5"/>
            <w:vAlign w:val="center"/>
          </w:tcPr>
          <w:p w14:paraId="6EB955E3" w14:textId="79D70401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vertAlign w:val="superscript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20267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Preparation for class</w:t>
            </w:r>
          </w:p>
        </w:tc>
        <w:tc>
          <w:tcPr>
            <w:tcW w:w="1854" w:type="dxa"/>
            <w:gridSpan w:val="5"/>
            <w:vAlign w:val="center"/>
          </w:tcPr>
          <w:p w14:paraId="5720D3D6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5086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Homework</w:t>
            </w:r>
          </w:p>
        </w:tc>
        <w:tc>
          <w:tcPr>
            <w:tcW w:w="1776" w:type="dxa"/>
            <w:gridSpan w:val="8"/>
            <w:vAlign w:val="center"/>
          </w:tcPr>
          <w:p w14:paraId="216B8D30" w14:textId="4692BB94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84013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Continuous evaluation</w:t>
            </w:r>
          </w:p>
        </w:tc>
        <w:tc>
          <w:tcPr>
            <w:tcW w:w="985" w:type="dxa"/>
            <w:vAlign w:val="center"/>
          </w:tcPr>
          <w:p w14:paraId="3614391D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665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Research</w:t>
            </w:r>
          </w:p>
        </w:tc>
      </w:tr>
      <w:tr w:rsidR="005F44CA" w:rsidRPr="00CF5812" w14:paraId="3202DD34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6723F1E9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69045AC6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398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Practical work</w:t>
            </w:r>
          </w:p>
        </w:tc>
        <w:tc>
          <w:tcPr>
            <w:tcW w:w="1550" w:type="dxa"/>
            <w:gridSpan w:val="5"/>
            <w:vAlign w:val="center"/>
          </w:tcPr>
          <w:p w14:paraId="671B43AE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89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Experimental work</w:t>
            </w:r>
          </w:p>
        </w:tc>
        <w:tc>
          <w:tcPr>
            <w:tcW w:w="1854" w:type="dxa"/>
            <w:gridSpan w:val="5"/>
            <w:vAlign w:val="center"/>
          </w:tcPr>
          <w:p w14:paraId="1C005DAE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8084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Presentation</w:t>
            </w:r>
          </w:p>
        </w:tc>
        <w:tc>
          <w:tcPr>
            <w:tcW w:w="1776" w:type="dxa"/>
            <w:gridSpan w:val="8"/>
            <w:vAlign w:val="center"/>
          </w:tcPr>
          <w:p w14:paraId="55168C2A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1343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Project</w:t>
            </w:r>
          </w:p>
        </w:tc>
        <w:tc>
          <w:tcPr>
            <w:tcW w:w="985" w:type="dxa"/>
            <w:vAlign w:val="center"/>
          </w:tcPr>
          <w:p w14:paraId="5D0C0AB0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96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</w:t>
            </w:r>
          </w:p>
        </w:tc>
      </w:tr>
      <w:tr w:rsidR="005F44CA" w:rsidRPr="00CF5812" w14:paraId="4599719D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32ECD08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4207E30B" w14:textId="051320B5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2023698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Test(s)</w:t>
            </w:r>
          </w:p>
        </w:tc>
        <w:tc>
          <w:tcPr>
            <w:tcW w:w="1550" w:type="dxa"/>
            <w:gridSpan w:val="5"/>
            <w:vAlign w:val="center"/>
          </w:tcPr>
          <w:p w14:paraId="439DF257" w14:textId="6B0ED6C8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14882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Written exam</w:t>
            </w:r>
          </w:p>
        </w:tc>
        <w:tc>
          <w:tcPr>
            <w:tcW w:w="1854" w:type="dxa"/>
            <w:gridSpan w:val="5"/>
            <w:vAlign w:val="center"/>
          </w:tcPr>
          <w:p w14:paraId="1D66C92D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7559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Oral exam</w:t>
            </w:r>
          </w:p>
        </w:tc>
        <w:tc>
          <w:tcPr>
            <w:tcW w:w="2761" w:type="dxa"/>
            <w:gridSpan w:val="9"/>
            <w:vAlign w:val="center"/>
          </w:tcPr>
          <w:p w14:paraId="0B408776" w14:textId="77777777" w:rsidR="005F44CA" w:rsidRPr="00CD7933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21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Other:</w:t>
            </w:r>
          </w:p>
        </w:tc>
      </w:tr>
      <w:tr w:rsidR="005F44CA" w:rsidRPr="00CF5812" w14:paraId="0B1EF9E1" w14:textId="77777777" w:rsidTr="00A14666">
        <w:tc>
          <w:tcPr>
            <w:tcW w:w="1485" w:type="dxa"/>
            <w:shd w:val="clear" w:color="auto" w:fill="F2F2F2"/>
          </w:tcPr>
          <w:p w14:paraId="2AA87345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Conditions for permission to take the exam</w:t>
            </w:r>
          </w:p>
        </w:tc>
        <w:tc>
          <w:tcPr>
            <w:tcW w:w="7803" w:type="dxa"/>
            <w:gridSpan w:val="23"/>
            <w:vAlign w:val="center"/>
          </w:tcPr>
          <w:p w14:paraId="1B5AF2BD" w14:textId="2316F1BC" w:rsidR="005F44CA" w:rsidRPr="00CF5812" w:rsidRDefault="008050E4" w:rsidP="00A146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</w:rPr>
              <w:t xml:space="preserve">Regular </w:t>
            </w:r>
            <w:r w:rsidRPr="008050E4">
              <w:rPr>
                <w:rFonts w:ascii="Merriweather" w:eastAsia="MS Gothic" w:hAnsi="Merriweather"/>
                <w:sz w:val="18"/>
              </w:rPr>
              <w:t>attendance of lectures and seminars</w:t>
            </w:r>
            <w:r>
              <w:rPr>
                <w:rFonts w:ascii="Merriweather" w:eastAsia="MS Gothic" w:hAnsi="Merriweather"/>
                <w:sz w:val="18"/>
              </w:rPr>
              <w:t xml:space="preserve"> (80%)</w:t>
            </w:r>
          </w:p>
        </w:tc>
      </w:tr>
      <w:tr w:rsidR="005F44CA" w:rsidRPr="00CF5812" w14:paraId="4011F352" w14:textId="77777777" w:rsidTr="00A14666">
        <w:tc>
          <w:tcPr>
            <w:tcW w:w="1485" w:type="dxa"/>
            <w:shd w:val="clear" w:color="auto" w:fill="F2F2F2"/>
          </w:tcPr>
          <w:p w14:paraId="3E64EF9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periods</w:t>
            </w:r>
          </w:p>
        </w:tc>
        <w:tc>
          <w:tcPr>
            <w:tcW w:w="3188" w:type="dxa"/>
            <w:gridSpan w:val="9"/>
            <w:vAlign w:val="center"/>
          </w:tcPr>
          <w:p w14:paraId="4147B524" w14:textId="09198C39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728342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0E4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Winter</w:t>
            </w:r>
          </w:p>
        </w:tc>
        <w:tc>
          <w:tcPr>
            <w:tcW w:w="2350" w:type="dxa"/>
            <w:gridSpan w:val="7"/>
            <w:vAlign w:val="center"/>
          </w:tcPr>
          <w:p w14:paraId="76FCFEA4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136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Summer</w:t>
            </w:r>
          </w:p>
        </w:tc>
        <w:tc>
          <w:tcPr>
            <w:tcW w:w="2265" w:type="dxa"/>
            <w:gridSpan w:val="7"/>
            <w:vAlign w:val="center"/>
          </w:tcPr>
          <w:p w14:paraId="62C1CE3D" w14:textId="110250E0" w:rsidR="005F44CA" w:rsidRPr="00CF5812" w:rsidRDefault="00AE5978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688258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0E4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Autumn</w:t>
            </w:r>
            <w:r w:rsidR="005F44CA" w:rsidRPr="00CF5812">
              <w:rPr>
                <w:rFonts w:ascii="Merriweather" w:hAnsi="Merriweather"/>
                <w:sz w:val="18"/>
              </w:rPr>
              <w:softHyphen/>
            </w:r>
          </w:p>
        </w:tc>
      </w:tr>
      <w:tr w:rsidR="005F44CA" w:rsidRPr="00CF5812" w14:paraId="148677E6" w14:textId="77777777" w:rsidTr="00A14666">
        <w:tc>
          <w:tcPr>
            <w:tcW w:w="1485" w:type="dxa"/>
            <w:shd w:val="clear" w:color="auto" w:fill="F2F2F2"/>
          </w:tcPr>
          <w:p w14:paraId="0BB05F9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dates</w:t>
            </w:r>
          </w:p>
        </w:tc>
        <w:tc>
          <w:tcPr>
            <w:tcW w:w="3188" w:type="dxa"/>
            <w:gridSpan w:val="9"/>
            <w:vAlign w:val="center"/>
          </w:tcPr>
          <w:p w14:paraId="0850E72D" w14:textId="5A58A8E7" w:rsidR="005F44CA" w:rsidRPr="00CF5812" w:rsidRDefault="008050E4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8050E4">
              <w:rPr>
                <w:rFonts w:ascii="Merriweather" w:hAnsi="Merriweather"/>
                <w:sz w:val="18"/>
              </w:rPr>
              <w:t>https://anglistika.unizd.hr/ispitni-rokovi</w:t>
            </w:r>
          </w:p>
        </w:tc>
        <w:tc>
          <w:tcPr>
            <w:tcW w:w="2350" w:type="dxa"/>
            <w:gridSpan w:val="7"/>
            <w:vAlign w:val="center"/>
          </w:tcPr>
          <w:p w14:paraId="22C1545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</w:p>
        </w:tc>
        <w:tc>
          <w:tcPr>
            <w:tcW w:w="2265" w:type="dxa"/>
            <w:gridSpan w:val="7"/>
            <w:vAlign w:val="center"/>
          </w:tcPr>
          <w:p w14:paraId="6DCE0AEF" w14:textId="59061063" w:rsidR="005F44CA" w:rsidRPr="00CF5812" w:rsidRDefault="008050E4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8050E4">
              <w:rPr>
                <w:rFonts w:ascii="Merriweather" w:hAnsi="Merriweather"/>
                <w:sz w:val="18"/>
              </w:rPr>
              <w:t>https://anglistika.unizd.hr/ispitni-rokovi</w:t>
            </w:r>
          </w:p>
        </w:tc>
      </w:tr>
      <w:tr w:rsidR="005F44CA" w:rsidRPr="00CF5812" w14:paraId="3FD04FEB" w14:textId="77777777" w:rsidTr="00A14666">
        <w:tc>
          <w:tcPr>
            <w:tcW w:w="1485" w:type="dxa"/>
            <w:shd w:val="clear" w:color="auto" w:fill="F2F2F2"/>
          </w:tcPr>
          <w:p w14:paraId="05B27CD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description</w:t>
            </w:r>
          </w:p>
        </w:tc>
        <w:tc>
          <w:tcPr>
            <w:tcW w:w="7803" w:type="dxa"/>
            <w:gridSpan w:val="23"/>
            <w:vAlign w:val="center"/>
          </w:tcPr>
          <w:p w14:paraId="2B6AEB44" w14:textId="098FCF43" w:rsidR="005F44CA" w:rsidRPr="00CF5812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The course examines the poetry and prose of the British romantic period. The first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half of the course focuses on the most prominent poets of the romantic period, the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so-called big six: William Blake, William Wordsworth, Samuel Taylor Coleridge,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George Gordon Byron, Percy Bysshe Shelley and John Keats. This section analyses the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poetics of the big six by employing three fundamental concepts that formed the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dominant discourse of romanticism: revolution, nature, and the sublime.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Furthermore, the course will refer to numerous cultural, social and political contexts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that have influenced their writing - the French Revolution, the rise of industrial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capitalism, the educational reform and contemporary discussions on religion. The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second half of the course focuses on Jane Austen and Mary Shelley. This section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stresses the importance of women writers who are often neglected while studying the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romantic period. The course will also discuss the trope of vampirism in romantic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poetry, tying together all of the writers who were discussed throughout the course,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and will finish with John William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Polidori’s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i/>
                <w:iCs/>
                <w:sz w:val="18"/>
              </w:rPr>
              <w:t xml:space="preserve">The </w:t>
            </w:r>
            <w:proofErr w:type="spellStart"/>
            <w:r w:rsidRPr="008050E4">
              <w:rPr>
                <w:rFonts w:ascii="Merriweather" w:eastAsia="MS Gothic" w:hAnsi="Merriweather"/>
                <w:i/>
                <w:iCs/>
                <w:sz w:val="18"/>
              </w:rPr>
              <w:t>Vampyre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>.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Finally, the course will draw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inspiration from different theoretical approaches and their respective concepts in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order to encourage students to critically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analyze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 the aforementioned writers and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their works.</w:t>
            </w:r>
          </w:p>
        </w:tc>
      </w:tr>
      <w:tr w:rsidR="005F44CA" w:rsidRPr="00CF5812" w14:paraId="5E0036A9" w14:textId="77777777" w:rsidTr="00A14666">
        <w:tc>
          <w:tcPr>
            <w:tcW w:w="1485" w:type="dxa"/>
            <w:shd w:val="clear" w:color="auto" w:fill="F2F2F2"/>
          </w:tcPr>
          <w:p w14:paraId="3596B76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content</w:t>
            </w:r>
          </w:p>
        </w:tc>
        <w:tc>
          <w:tcPr>
            <w:tcW w:w="7803" w:type="dxa"/>
            <w:gridSpan w:val="23"/>
          </w:tcPr>
          <w:p w14:paraId="1802ECE9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1. Introductory lecture; Course overview</w:t>
            </w:r>
          </w:p>
          <w:p w14:paraId="4347728C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2. The Death of the Neglected Genius; the Romantic Revolution</w:t>
            </w:r>
          </w:p>
          <w:p w14:paraId="27023EC6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3. Beyond Beauty: Edmund Burke's Exploration of the Sublime</w:t>
            </w:r>
          </w:p>
          <w:p w14:paraId="6F099D4C" w14:textId="77777777" w:rsid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4. William Blake, poems from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Songs of Innocence and Experience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 (1798)</w:t>
            </w:r>
          </w:p>
          <w:p w14:paraId="1A8AE714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5. William Wordsworth, excerpts from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Lyrical Ballads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 (1798)</w:t>
            </w:r>
          </w:p>
          <w:p w14:paraId="5DCF9C3E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6. Samuel Taylor Coleridge, “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Kubla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 Khan” (1816) and the Importance of Poetic</w:t>
            </w:r>
          </w:p>
          <w:p w14:paraId="00A9D649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Imagination</w:t>
            </w:r>
          </w:p>
          <w:p w14:paraId="0E8E673E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7. “Mad, Bad, and Dangerous to Know”; George Gordon Byron's Poems</w:t>
            </w:r>
          </w:p>
          <w:p w14:paraId="081B7C43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8. A Byronic Hero? George Gordon Byron’s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Manfred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 (1918)</w:t>
            </w:r>
          </w:p>
          <w:p w14:paraId="217AC0F0" w14:textId="6002F19F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9. Mid</w:t>
            </w:r>
            <w:r>
              <w:rPr>
                <w:rFonts w:ascii="Merriweather" w:eastAsia="MS Gothic" w:hAnsi="Merriweather"/>
                <w:sz w:val="18"/>
              </w:rPr>
              <w:t>-</w:t>
            </w:r>
            <w:r w:rsidRPr="008050E4">
              <w:rPr>
                <w:rFonts w:ascii="Merriweather" w:eastAsia="MS Gothic" w:hAnsi="Merriweather"/>
                <w:sz w:val="18"/>
              </w:rPr>
              <w:t>term Exam</w:t>
            </w:r>
          </w:p>
          <w:p w14:paraId="7D4887EB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10. Percy Bysshe Shelley, “Mont Blanc” (1817) and the Sublime</w:t>
            </w:r>
          </w:p>
          <w:p w14:paraId="62934AED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11. John Keats and the Death of Romanticism;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Odes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 and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Letters</w:t>
            </w:r>
          </w:p>
          <w:p w14:paraId="05F6C7E9" w14:textId="04B1AD79" w:rsidR="008050E4" w:rsidRPr="000255FA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iCs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12. The Representation of Women in Regency England; Jane Austen’s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Pride and</w:t>
            </w:r>
            <w:r w:rsidR="000255FA">
              <w:rPr>
                <w:rFonts w:ascii="Merriweather" w:eastAsia="MS Gothic" w:hAnsi="Merriweather"/>
                <w:i/>
                <w:iCs/>
                <w:sz w:val="18"/>
              </w:rPr>
              <w:t xml:space="preserve">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Prejudice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 (1813)</w:t>
            </w:r>
          </w:p>
          <w:p w14:paraId="663713A8" w14:textId="4C358B5E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13. Monstrous Romanticism - Mary Shelley’s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Frankenstein; or the Modern Prometheus</w:t>
            </w:r>
            <w:r w:rsidR="000255FA"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(1818)</w:t>
            </w:r>
          </w:p>
          <w:p w14:paraId="69F9F237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14. Vampirism in Romantic Poetry; John William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Polidori’s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 xml:space="preserve">The </w:t>
            </w:r>
            <w:proofErr w:type="spellStart"/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Vampyre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 (1819)</w:t>
            </w:r>
          </w:p>
          <w:p w14:paraId="4936FFCD" w14:textId="382A191A" w:rsidR="005F44CA" w:rsidRPr="00CF5812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15. End-term Exam</w:t>
            </w:r>
            <w:r w:rsidR="005F44CA" w:rsidRPr="00CF5812">
              <w:rPr>
                <w:rFonts w:ascii="Merriweather" w:eastAsia="MS Gothic" w:hAnsi="Merriweather"/>
                <w:sz w:val="18"/>
              </w:rPr>
              <w:t xml:space="preserve"> </w:t>
            </w:r>
          </w:p>
        </w:tc>
      </w:tr>
      <w:tr w:rsidR="005F44CA" w:rsidRPr="00CF5812" w14:paraId="422269D0" w14:textId="77777777" w:rsidTr="00A14666">
        <w:tc>
          <w:tcPr>
            <w:tcW w:w="1485" w:type="dxa"/>
            <w:shd w:val="clear" w:color="auto" w:fill="F2F2F2"/>
          </w:tcPr>
          <w:p w14:paraId="493DCD6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Required reading</w:t>
            </w:r>
          </w:p>
        </w:tc>
        <w:tc>
          <w:tcPr>
            <w:tcW w:w="7803" w:type="dxa"/>
            <w:gridSpan w:val="23"/>
            <w:vAlign w:val="center"/>
          </w:tcPr>
          <w:p w14:paraId="3AC53B96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Austen, Jane.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Pride and Prejudice</w:t>
            </w:r>
            <w:r w:rsidRPr="008050E4">
              <w:rPr>
                <w:rFonts w:ascii="Merriweather" w:eastAsia="MS Gothic" w:hAnsi="Merriweather"/>
                <w:sz w:val="18"/>
              </w:rPr>
              <w:t>. 1813. Dover Publications, 1995.</w:t>
            </w:r>
          </w:p>
          <w:p w14:paraId="7BE584A4" w14:textId="31C33E5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Burke, Edmund.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A Philosophical Inquiry into the Origin of our Ideas of the Sublime and Beautiful</w:t>
            </w:r>
            <w:r w:rsidRPr="008050E4">
              <w:rPr>
                <w:rFonts w:ascii="Merriweather" w:eastAsia="MS Gothic" w:hAnsi="Merriweather"/>
                <w:sz w:val="18"/>
              </w:rPr>
              <w:t>. 1757. Simon &amp; Brown, 2013. (Selected chapters)</w:t>
            </w:r>
          </w:p>
          <w:p w14:paraId="42A7A5AE" w14:textId="4D28340B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Byron, George Gordon.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Manfred: A Dramatic Poem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. 1817.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CreateSpace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 Independent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Publishing Platform, 2016.</w:t>
            </w:r>
          </w:p>
          <w:p w14:paraId="1FE86CA1" w14:textId="414AC91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Coleridge, Samuel Taylor. “The Rime of the Ancient Mariner.”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Poetry Foundation</w:t>
            </w:r>
            <w:r w:rsidRPr="008050E4">
              <w:rPr>
                <w:rFonts w:ascii="Merriweather" w:eastAsia="MS Gothic" w:hAnsi="Merriweather"/>
                <w:sz w:val="18"/>
              </w:rPr>
              <w:t>,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www.poetryfoundation.org/poems/43997/the-rime-of-the-ancient-mariner-text-of-1834.</w:t>
            </w:r>
          </w:p>
          <w:p w14:paraId="62FDEAB7" w14:textId="433F86BE" w:rsidR="005F44CA" w:rsidRPr="00CF5812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Shelley, Mary.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Frankenstein; or, the Modern Prometheus</w:t>
            </w:r>
            <w:r w:rsidRPr="008050E4">
              <w:rPr>
                <w:rFonts w:ascii="Merriweather" w:eastAsia="MS Gothic" w:hAnsi="Merriweather"/>
                <w:sz w:val="18"/>
              </w:rPr>
              <w:t>. 1818. Dover Publications,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1993.</w:t>
            </w:r>
          </w:p>
        </w:tc>
      </w:tr>
      <w:tr w:rsidR="005F44CA" w:rsidRPr="00CF5812" w14:paraId="1F2EBFD7" w14:textId="77777777" w:rsidTr="00A14666">
        <w:tc>
          <w:tcPr>
            <w:tcW w:w="1485" w:type="dxa"/>
            <w:shd w:val="clear" w:color="auto" w:fill="F2F2F2"/>
          </w:tcPr>
          <w:p w14:paraId="3D4229A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Additional reading</w:t>
            </w:r>
          </w:p>
        </w:tc>
        <w:tc>
          <w:tcPr>
            <w:tcW w:w="7803" w:type="dxa"/>
            <w:gridSpan w:val="23"/>
            <w:vAlign w:val="center"/>
          </w:tcPr>
          <w:p w14:paraId="617944A8" w14:textId="05E5A1A9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Abrams, M.H.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The Norton Anthology of English Literature (Ninth Edition) (Vol. D).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 W.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W. Norton &amp; Company, 2012.</w:t>
            </w:r>
          </w:p>
          <w:p w14:paraId="68DF6816" w14:textId="3BD27D5C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Bloom, Harold.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The Visionary Company – A Reading of English Romantic Poetry</w:t>
            </w:r>
            <w:r w:rsidRPr="008050E4">
              <w:rPr>
                <w:rFonts w:ascii="Merriweather" w:eastAsia="MS Gothic" w:hAnsi="Merriweather"/>
                <w:sz w:val="18"/>
              </w:rPr>
              <w:t>.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Doubleday &amp; Company, Inc., 1971.</w:t>
            </w:r>
          </w:p>
          <w:p w14:paraId="37A7144C" w14:textId="7AD23414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Everest, Kelvin.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English Romantic Poetry: An Introduction to the Historical Context and the Literary Scene</w:t>
            </w:r>
            <w:r w:rsidRPr="008050E4">
              <w:rPr>
                <w:rFonts w:ascii="Merriweather" w:eastAsia="MS Gothic" w:hAnsi="Merriweather"/>
                <w:sz w:val="18"/>
              </w:rPr>
              <w:t>. Oxford University Press, 1990.</w:t>
            </w:r>
          </w:p>
          <w:p w14:paraId="03A50DB0" w14:textId="69B16194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Gordon, Charlotte.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Romantic Outlaws: The Extraordinary Lives of Mary Wollstonecraft &amp; Mary Shelley</w:t>
            </w:r>
            <w:r w:rsidRPr="008050E4">
              <w:rPr>
                <w:rFonts w:ascii="Merriweather" w:eastAsia="MS Gothic" w:hAnsi="Merriweather"/>
                <w:sz w:val="18"/>
              </w:rPr>
              <w:t>. Random House Trade Paperbacks, 2016.</w:t>
            </w:r>
          </w:p>
          <w:p w14:paraId="2D70C5C7" w14:textId="05CBF629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Hay, Daisy.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Young Romantics: The Tangled Lives of English Poetry's Greatest Generation</w:t>
            </w:r>
            <w:r w:rsidRPr="008050E4">
              <w:rPr>
                <w:rFonts w:ascii="Merriweather" w:eastAsia="MS Gothic" w:hAnsi="Merriweather"/>
                <w:sz w:val="18"/>
              </w:rPr>
              <w:t>. Farrar, Straus and Giroux, 2010.</w:t>
            </w:r>
          </w:p>
          <w:p w14:paraId="5A603A6F" w14:textId="1CA15B78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Keats, John.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Complete Poems and Selected Letters of John Keats</w:t>
            </w:r>
            <w:r w:rsidRPr="008050E4">
              <w:rPr>
                <w:rFonts w:ascii="Merriweather" w:eastAsia="MS Gothic" w:hAnsi="Merriweather"/>
                <w:sz w:val="18"/>
              </w:rPr>
              <w:t>. Modern Library,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2003.</w:t>
            </w:r>
          </w:p>
          <w:p w14:paraId="38AE97AE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Le Faye, Deirdre.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Jane Austen: The World of Her Novels</w:t>
            </w:r>
            <w:r w:rsidRPr="008050E4">
              <w:rPr>
                <w:rFonts w:ascii="Merriweather" w:eastAsia="MS Gothic" w:hAnsi="Merriweather"/>
                <w:sz w:val="18"/>
              </w:rPr>
              <w:t>. Frances Lincoln, 2003.</w:t>
            </w:r>
          </w:p>
          <w:p w14:paraId="4E1BB5F7" w14:textId="5E726D34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Hobbler, Dorothy.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The Monsters: Mary Shelley and the Curse of Frankenstein</w:t>
            </w:r>
            <w:r w:rsidRPr="008050E4">
              <w:rPr>
                <w:rFonts w:ascii="Merriweather" w:eastAsia="MS Gothic" w:hAnsi="Merriweather"/>
                <w:sz w:val="18"/>
              </w:rPr>
              <w:t>. Little,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Brown and Company, 2009.</w:t>
            </w:r>
          </w:p>
          <w:p w14:paraId="18209C2D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Holmes, Richard.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Shelley: The Pursuit</w:t>
            </w:r>
            <w:r w:rsidRPr="008050E4">
              <w:rPr>
                <w:rFonts w:ascii="Merriweather" w:eastAsia="MS Gothic" w:hAnsi="Merriweather"/>
                <w:sz w:val="18"/>
              </w:rPr>
              <w:t>. NYRB Classics, 2003.</w:t>
            </w:r>
          </w:p>
          <w:p w14:paraId="3CA39B02" w14:textId="51E5B225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>- Richardson, Alan. “The Dangers of Sympathy: Sibling Incest in English Romantic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Poetry.”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Studies in English Literature, 1500-1900</w:t>
            </w:r>
            <w:r w:rsidRPr="008050E4">
              <w:rPr>
                <w:rFonts w:ascii="Merriweather" w:eastAsia="MS Gothic" w:hAnsi="Merriweather"/>
                <w:sz w:val="18"/>
              </w:rPr>
              <w:t>, vol. 25, no. 4, 1985, pp. 737-754.</w:t>
            </w:r>
          </w:p>
          <w:p w14:paraId="6B7E5DF6" w14:textId="77777777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Stafford, Fiona.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Reading Romantic Poetry</w:t>
            </w:r>
            <w:r w:rsidRPr="008050E4">
              <w:rPr>
                <w:rFonts w:ascii="Merriweather" w:eastAsia="MS Gothic" w:hAnsi="Merriweather"/>
                <w:sz w:val="18"/>
              </w:rPr>
              <w:t>. Wiley-Blackwell, 2012.</w:t>
            </w:r>
          </w:p>
          <w:p w14:paraId="5F1DFF6E" w14:textId="3713715D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Tahara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>. Mitsuhiro. “Byron’s Consciousness of Incestuous Sin in Manfred and its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Symbolic Meaning.”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Memoirs of the Faculty of Integrated Arts and Sciences, Hiroshima University. I, Studies in Area Culture</w:t>
            </w:r>
            <w:r w:rsidRPr="008050E4">
              <w:rPr>
                <w:rFonts w:ascii="Merriweather" w:eastAsia="MS Gothic" w:hAnsi="Merriweather"/>
                <w:sz w:val="18"/>
              </w:rPr>
              <w:t>, vol. 13, 1988, pp. 123-143.</w:t>
            </w:r>
          </w:p>
          <w:p w14:paraId="7BAC8DE6" w14:textId="2166891F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Tawfiq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 Al-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Khader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,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Mutasem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>. “A Symbolic Reading of the Mariner’s Voyage in the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Rime of the Ancient Mariner.”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Journal of Al-Quds Open University for Research and Studies</w:t>
            </w:r>
            <w:r w:rsidRPr="008050E4">
              <w:rPr>
                <w:rFonts w:ascii="Merriweather" w:eastAsia="MS Gothic" w:hAnsi="Merriweather"/>
                <w:sz w:val="18"/>
              </w:rPr>
              <w:t>, no. 37, 2015.</w:t>
            </w:r>
          </w:p>
          <w:p w14:paraId="3835B931" w14:textId="7D4E930F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Thorslev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, Peter.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The Byronic Hero: Types and Prototypes</w:t>
            </w:r>
            <w:r w:rsidRPr="008050E4">
              <w:rPr>
                <w:rFonts w:ascii="Merriweather" w:eastAsia="MS Gothic" w:hAnsi="Merriweather"/>
                <w:sz w:val="18"/>
              </w:rPr>
              <w:t>. University of Minnesota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Press, 1962.</w:t>
            </w:r>
          </w:p>
          <w:p w14:paraId="448A077B" w14:textId="5BB26DF9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Thorslev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, Peter. “Incest as a Romantic Symbol.”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Comparative Literature Studies</w:t>
            </w:r>
            <w:r w:rsidRPr="008050E4">
              <w:rPr>
                <w:rFonts w:ascii="Merriweather" w:eastAsia="MS Gothic" w:hAnsi="Merriweather"/>
                <w:sz w:val="18"/>
              </w:rPr>
              <w:t>, vol.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2, no. 1, 1965, pp. 41-58.</w:t>
            </w:r>
          </w:p>
          <w:p w14:paraId="0BF1ECE5" w14:textId="28D611BD" w:rsidR="008050E4" w:rsidRPr="008050E4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</w:t>
            </w:r>
            <w:proofErr w:type="spellStart"/>
            <w:r w:rsidRPr="008050E4">
              <w:rPr>
                <w:rFonts w:ascii="Merriweather" w:eastAsia="MS Gothic" w:hAnsi="Merriweather"/>
                <w:sz w:val="18"/>
              </w:rPr>
              <w:t>Twitchell</w:t>
            </w:r>
            <w:proofErr w:type="spellEnd"/>
            <w:r w:rsidRPr="008050E4">
              <w:rPr>
                <w:rFonts w:ascii="Merriweather" w:eastAsia="MS Gothic" w:hAnsi="Merriweather"/>
                <w:sz w:val="18"/>
              </w:rPr>
              <w:t xml:space="preserve">, James.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The Living Dead: A Study of the Vampire in Romantic Literature</w:t>
            </w:r>
            <w:r w:rsidRPr="008050E4">
              <w:rPr>
                <w:rFonts w:ascii="Merriweather" w:eastAsia="MS Gothic" w:hAnsi="Merriweather"/>
                <w:sz w:val="18"/>
              </w:rPr>
              <w:t>. 1981.</w:t>
            </w:r>
            <w:r>
              <w:rPr>
                <w:rFonts w:ascii="Merriweather" w:eastAsia="MS Gothic" w:hAnsi="Merriweather"/>
                <w:sz w:val="18"/>
              </w:rPr>
              <w:t xml:space="preserve"> </w:t>
            </w:r>
            <w:r w:rsidRPr="008050E4">
              <w:rPr>
                <w:rFonts w:ascii="Merriweather" w:eastAsia="MS Gothic" w:hAnsi="Merriweather"/>
                <w:sz w:val="18"/>
              </w:rPr>
              <w:t>Duke University Press, 1997.</w:t>
            </w:r>
          </w:p>
          <w:p w14:paraId="4B031A39" w14:textId="018A0570" w:rsidR="005F44CA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Wordsworth, William and Coleridge, Samuel Taylor.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Lyrical Ballads with a Few Other Poems</w:t>
            </w:r>
            <w:r w:rsidRPr="008050E4">
              <w:rPr>
                <w:rFonts w:ascii="Merriweather" w:eastAsia="MS Gothic" w:hAnsi="Merriweather"/>
                <w:sz w:val="18"/>
              </w:rPr>
              <w:t>. 1798. Penguin, 2006.</w:t>
            </w:r>
          </w:p>
          <w:p w14:paraId="2E44C462" w14:textId="02D363D3" w:rsidR="008050E4" w:rsidRPr="00CF5812" w:rsidRDefault="008050E4" w:rsidP="008050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050E4">
              <w:rPr>
                <w:rFonts w:ascii="Merriweather" w:eastAsia="MS Gothic" w:hAnsi="Merriweather"/>
                <w:sz w:val="18"/>
              </w:rPr>
              <w:t xml:space="preserve">- Wu, Duncan. </w:t>
            </w:r>
            <w:r w:rsidRPr="000255FA">
              <w:rPr>
                <w:rFonts w:ascii="Merriweather" w:eastAsia="MS Gothic" w:hAnsi="Merriweather"/>
                <w:i/>
                <w:iCs/>
                <w:sz w:val="18"/>
              </w:rPr>
              <w:t>Romanticism: An Anthology (4th Edition).</w:t>
            </w:r>
            <w:r w:rsidRPr="008050E4">
              <w:rPr>
                <w:rFonts w:ascii="Merriweather" w:eastAsia="MS Gothic" w:hAnsi="Merriweather"/>
                <w:sz w:val="18"/>
              </w:rPr>
              <w:t xml:space="preserve"> Wiley-Blackwell, 2012</w:t>
            </w:r>
          </w:p>
        </w:tc>
      </w:tr>
      <w:tr w:rsidR="005F44CA" w:rsidRPr="00CF5812" w14:paraId="4FC43D4C" w14:textId="77777777" w:rsidTr="00A14666">
        <w:tc>
          <w:tcPr>
            <w:tcW w:w="1485" w:type="dxa"/>
            <w:shd w:val="clear" w:color="auto" w:fill="F2F2F2"/>
          </w:tcPr>
          <w:p w14:paraId="5F826595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Internet  sources</w:t>
            </w:r>
          </w:p>
        </w:tc>
        <w:tc>
          <w:tcPr>
            <w:tcW w:w="7803" w:type="dxa"/>
            <w:gridSpan w:val="23"/>
            <w:vAlign w:val="center"/>
          </w:tcPr>
          <w:p w14:paraId="4D0BBCBF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- Poetry Foundation: https://www.poetryfoundation.org/</w:t>
            </w:r>
          </w:p>
          <w:p w14:paraId="5654D3B0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- Romantic Circles: http://www.rc.umd.edu/</w:t>
            </w:r>
          </w:p>
          <w:p w14:paraId="0F49DAC9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- “The Rime of the Ancient Mariner” Big Read:</w:t>
            </w:r>
          </w:p>
          <w:p w14:paraId="287FF419" w14:textId="1F5B0E50" w:rsidR="005F44CA" w:rsidRPr="00CF5812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https://www.ancientmarinerbigread.com/reading/1</w:t>
            </w:r>
          </w:p>
        </w:tc>
      </w:tr>
      <w:tr w:rsidR="005F44CA" w:rsidRPr="00CF5812" w14:paraId="08B13438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36705AC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Assessment criteria of learning outcomes</w:t>
            </w:r>
          </w:p>
        </w:tc>
        <w:tc>
          <w:tcPr>
            <w:tcW w:w="6498" w:type="dxa"/>
            <w:gridSpan w:val="21"/>
          </w:tcPr>
          <w:p w14:paraId="0F56AFA1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  <w:szCs w:val="18"/>
                <w:lang w:eastAsia="hr-HR"/>
              </w:rPr>
              <w:t>Final exam only</w:t>
            </w:r>
          </w:p>
        </w:tc>
        <w:tc>
          <w:tcPr>
            <w:tcW w:w="1305" w:type="dxa"/>
            <w:gridSpan w:val="2"/>
          </w:tcPr>
          <w:p w14:paraId="0B9C5D3A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</w:p>
        </w:tc>
      </w:tr>
      <w:tr w:rsidR="005F44CA" w:rsidRPr="00CF5812" w14:paraId="7E1508A9" w14:textId="77777777" w:rsidTr="00A14666">
        <w:tc>
          <w:tcPr>
            <w:tcW w:w="1485" w:type="dxa"/>
            <w:vMerge/>
            <w:shd w:val="clear" w:color="auto" w:fill="F2F2F2"/>
          </w:tcPr>
          <w:p w14:paraId="112CFA0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2493" w:type="dxa"/>
            <w:gridSpan w:val="6"/>
            <w:vAlign w:val="center"/>
          </w:tcPr>
          <w:p w14:paraId="05807C12" w14:textId="6A660743" w:rsidR="005F44CA" w:rsidRPr="00CD7933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382999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FA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exam</w:t>
            </w:r>
          </w:p>
        </w:tc>
        <w:tc>
          <w:tcPr>
            <w:tcW w:w="2378" w:type="dxa"/>
            <w:gridSpan w:val="7"/>
            <w:vAlign w:val="center"/>
          </w:tcPr>
          <w:p w14:paraId="2D246162" w14:textId="77777777" w:rsidR="005F44CA" w:rsidRPr="00CD7933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9681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oral exam</w:t>
            </w:r>
          </w:p>
        </w:tc>
        <w:tc>
          <w:tcPr>
            <w:tcW w:w="1627" w:type="dxa"/>
            <w:gridSpan w:val="8"/>
            <w:vAlign w:val="center"/>
          </w:tcPr>
          <w:p w14:paraId="67B8B1D5" w14:textId="77777777" w:rsidR="005F44CA" w:rsidRPr="00CD7933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670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and oral exam</w:t>
            </w:r>
          </w:p>
        </w:tc>
        <w:tc>
          <w:tcPr>
            <w:tcW w:w="1305" w:type="dxa"/>
            <w:gridSpan w:val="2"/>
            <w:vAlign w:val="center"/>
          </w:tcPr>
          <w:p w14:paraId="338B324A" w14:textId="77777777" w:rsidR="005F44CA" w:rsidRPr="00CD7933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9852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 and final exam</w:t>
            </w:r>
          </w:p>
        </w:tc>
      </w:tr>
      <w:tr w:rsidR="005F44CA" w:rsidRPr="00CF5812" w14:paraId="6986F708" w14:textId="77777777" w:rsidTr="00A14666">
        <w:tc>
          <w:tcPr>
            <w:tcW w:w="1485" w:type="dxa"/>
            <w:vMerge/>
            <w:shd w:val="clear" w:color="auto" w:fill="F2F2F2"/>
          </w:tcPr>
          <w:p w14:paraId="07FA3C0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5DE6D8E" w14:textId="77777777" w:rsidR="001C0985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eastAsia="MS Gothic" w:hAnsi="Merriweather"/>
                <w:sz w:val="16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8795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eastAsia="MS Gothic" w:hAnsi="Merriweather"/>
                <w:sz w:val="16"/>
                <w:szCs w:val="18"/>
              </w:rPr>
              <w:t xml:space="preserve"> </w:t>
            </w:r>
          </w:p>
          <w:p w14:paraId="611DA837" w14:textId="77777777" w:rsidR="005F44CA" w:rsidRPr="00CD7933" w:rsidRDefault="005F44CA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eastAsia="MS Gothic" w:hAnsi="Merriweather"/>
                <w:sz w:val="16"/>
                <w:szCs w:val="18"/>
              </w:rPr>
              <w:t>Only</w:t>
            </w:r>
            <w:r w:rsidRPr="00CD7933">
              <w:rPr>
                <w:rFonts w:ascii="Merriweather" w:eastAsia="MS Gothic" w:hAnsi="Merriweather"/>
                <w:sz w:val="16"/>
              </w:rPr>
              <w:t xml:space="preserve"> </w:t>
            </w: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test/homework </w:t>
            </w:r>
          </w:p>
        </w:tc>
        <w:tc>
          <w:tcPr>
            <w:tcW w:w="1550" w:type="dxa"/>
            <w:gridSpan w:val="5"/>
            <w:vAlign w:val="center"/>
          </w:tcPr>
          <w:p w14:paraId="49CB38B2" w14:textId="74205FB8" w:rsidR="005F44CA" w:rsidRPr="00CD7933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4122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FA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Test/homework and final exam</w:t>
            </w:r>
          </w:p>
        </w:tc>
        <w:tc>
          <w:tcPr>
            <w:tcW w:w="1683" w:type="dxa"/>
            <w:gridSpan w:val="4"/>
            <w:vAlign w:val="center"/>
          </w:tcPr>
          <w:p w14:paraId="144AE207" w14:textId="77777777" w:rsidR="001C0985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607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</w:t>
            </w:r>
          </w:p>
          <w:p w14:paraId="17CDE676" w14:textId="77777777" w:rsidR="005F44CA" w:rsidRPr="00CD7933" w:rsidRDefault="005F44CA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>Seminar paper</w:t>
            </w:r>
          </w:p>
        </w:tc>
        <w:tc>
          <w:tcPr>
            <w:tcW w:w="998" w:type="dxa"/>
            <w:gridSpan w:val="5"/>
            <w:vAlign w:val="center"/>
          </w:tcPr>
          <w:p w14:paraId="510EEE05" w14:textId="77777777" w:rsidR="005F44CA" w:rsidRPr="00CD7933" w:rsidRDefault="00AE5978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88605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Seminar paper and final exam</w:t>
            </w:r>
          </w:p>
        </w:tc>
        <w:tc>
          <w:tcPr>
            <w:tcW w:w="949" w:type="dxa"/>
            <w:gridSpan w:val="4"/>
            <w:vAlign w:val="center"/>
          </w:tcPr>
          <w:p w14:paraId="44CE15A6" w14:textId="77777777" w:rsidR="005F44CA" w:rsidRPr="00CD7933" w:rsidRDefault="00AE5978" w:rsidP="00A146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09477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</w:t>
            </w:r>
          </w:p>
        </w:tc>
        <w:tc>
          <w:tcPr>
            <w:tcW w:w="985" w:type="dxa"/>
            <w:vAlign w:val="center"/>
          </w:tcPr>
          <w:p w14:paraId="3121675C" w14:textId="77777777" w:rsidR="005F44CA" w:rsidRPr="00CD7933" w:rsidRDefault="00AE5978" w:rsidP="00A146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4768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other forms</w:t>
            </w:r>
          </w:p>
        </w:tc>
      </w:tr>
      <w:tr w:rsidR="005F44CA" w:rsidRPr="00CF5812" w14:paraId="4FC4BC20" w14:textId="77777777" w:rsidTr="00A14666">
        <w:tc>
          <w:tcPr>
            <w:tcW w:w="1485" w:type="dxa"/>
            <w:shd w:val="clear" w:color="auto" w:fill="F2F2F2"/>
          </w:tcPr>
          <w:p w14:paraId="79BFDA19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Calculation of final grade</w:t>
            </w:r>
          </w:p>
        </w:tc>
        <w:tc>
          <w:tcPr>
            <w:tcW w:w="7803" w:type="dxa"/>
            <w:gridSpan w:val="23"/>
            <w:vAlign w:val="center"/>
          </w:tcPr>
          <w:p w14:paraId="389925E0" w14:textId="235A09C2" w:rsid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The final grade is calculated on the basis of mid-term and end-term exams.</w:t>
            </w:r>
          </w:p>
          <w:p w14:paraId="22E88B27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664EC1EA" w14:textId="77777777" w:rsid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Students who fail one of the two exams are obliged to take the final exam.</w:t>
            </w:r>
          </w:p>
          <w:p w14:paraId="00A38BFE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7672090B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Those who pass both exams may take the final exam if they wish to obtain a higher</w:t>
            </w:r>
          </w:p>
          <w:p w14:paraId="0FD1DF70" w14:textId="77777777" w:rsid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gramStart"/>
            <w:r w:rsidRPr="000255FA">
              <w:rPr>
                <w:rFonts w:ascii="Merriweather" w:eastAsia="MS Gothic" w:hAnsi="Merriweather"/>
                <w:sz w:val="18"/>
              </w:rPr>
              <w:t>grade</w:t>
            </w:r>
            <w:proofErr w:type="gramEnd"/>
            <w:r w:rsidRPr="000255FA">
              <w:rPr>
                <w:rFonts w:ascii="Merriweather" w:eastAsia="MS Gothic" w:hAnsi="Merriweather"/>
                <w:sz w:val="18"/>
              </w:rPr>
              <w:t>. In that case, the grade achieved in this exam will be taken as final.</w:t>
            </w:r>
          </w:p>
          <w:p w14:paraId="78E9CD8A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017589A8" w14:textId="77777777" w:rsidR="000255FA" w:rsidRPr="000255FA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255FA">
              <w:rPr>
                <w:rFonts w:ascii="Merriweather" w:eastAsia="MS Gothic" w:hAnsi="Merriweather"/>
                <w:sz w:val="18"/>
              </w:rPr>
              <w:t>Students who want to improve their grades, after passing the mid-term and end-</w:t>
            </w:r>
          </w:p>
          <w:p w14:paraId="501EFC60" w14:textId="3C7F29D9" w:rsidR="005F44CA" w:rsidRPr="00CF5812" w:rsidRDefault="000255FA" w:rsidP="000255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gramStart"/>
            <w:r w:rsidRPr="000255FA">
              <w:rPr>
                <w:rFonts w:ascii="Merriweather" w:eastAsia="MS Gothic" w:hAnsi="Merriweather"/>
                <w:sz w:val="18"/>
              </w:rPr>
              <w:t>term</w:t>
            </w:r>
            <w:proofErr w:type="gramEnd"/>
            <w:r w:rsidRPr="000255FA">
              <w:rPr>
                <w:rFonts w:ascii="Merriweather" w:eastAsia="MS Gothic" w:hAnsi="Merriweather"/>
                <w:sz w:val="18"/>
              </w:rPr>
              <w:t xml:space="preserve"> exams or the final exam, can take an oral exam</w:t>
            </w:r>
            <w:r>
              <w:rPr>
                <w:rFonts w:ascii="Merriweather" w:eastAsia="MS Gothic" w:hAnsi="Merriweather"/>
                <w:sz w:val="18"/>
              </w:rPr>
              <w:t>.</w:t>
            </w:r>
          </w:p>
        </w:tc>
      </w:tr>
      <w:tr w:rsidR="005F44CA" w:rsidRPr="00CF5812" w14:paraId="1A364238" w14:textId="77777777" w:rsidTr="00A14666">
        <w:tc>
          <w:tcPr>
            <w:tcW w:w="1485" w:type="dxa"/>
            <w:vMerge w:val="restart"/>
            <w:shd w:val="clear" w:color="auto" w:fill="F2F2F2"/>
          </w:tcPr>
          <w:p w14:paraId="4971FBE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Grading scale</w:t>
            </w:r>
          </w:p>
          <w:p w14:paraId="34D8C1E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A947D1B" w14:textId="75BB6CD0" w:rsidR="005F44CA" w:rsidRPr="00CF5812" w:rsidRDefault="000255F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&lt;60%</w:t>
            </w:r>
          </w:p>
        </w:tc>
        <w:tc>
          <w:tcPr>
            <w:tcW w:w="6165" w:type="dxa"/>
            <w:gridSpan w:val="19"/>
            <w:vAlign w:val="center"/>
          </w:tcPr>
          <w:p w14:paraId="2D90771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Failure (1)</w:t>
            </w:r>
          </w:p>
        </w:tc>
      </w:tr>
      <w:tr w:rsidR="005F44CA" w:rsidRPr="00CF5812" w14:paraId="5EE0A588" w14:textId="77777777" w:rsidTr="00A14666">
        <w:tc>
          <w:tcPr>
            <w:tcW w:w="1485" w:type="dxa"/>
            <w:vMerge/>
            <w:shd w:val="clear" w:color="auto" w:fill="F2F2F2"/>
          </w:tcPr>
          <w:p w14:paraId="2E97180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5820C39" w14:textId="1E0604CE" w:rsidR="005F44CA" w:rsidRPr="00CF5812" w:rsidRDefault="000255F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&gt;=60%</w:t>
            </w:r>
          </w:p>
        </w:tc>
        <w:tc>
          <w:tcPr>
            <w:tcW w:w="6165" w:type="dxa"/>
            <w:gridSpan w:val="19"/>
            <w:vAlign w:val="center"/>
          </w:tcPr>
          <w:p w14:paraId="191BE9AF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Satisfactory (2)</w:t>
            </w:r>
          </w:p>
        </w:tc>
      </w:tr>
      <w:tr w:rsidR="005F44CA" w:rsidRPr="00CF5812" w14:paraId="2BEC621F" w14:textId="77777777" w:rsidTr="00A14666">
        <w:tc>
          <w:tcPr>
            <w:tcW w:w="1485" w:type="dxa"/>
            <w:vMerge/>
            <w:shd w:val="clear" w:color="auto" w:fill="F2F2F2"/>
          </w:tcPr>
          <w:p w14:paraId="6B3B2CC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58315DA7" w14:textId="5A1FED1E" w:rsidR="005F44CA" w:rsidRPr="00CF5812" w:rsidRDefault="000255F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&gt;70%</w:t>
            </w:r>
          </w:p>
        </w:tc>
        <w:tc>
          <w:tcPr>
            <w:tcW w:w="6165" w:type="dxa"/>
            <w:gridSpan w:val="19"/>
            <w:vAlign w:val="center"/>
          </w:tcPr>
          <w:p w14:paraId="78E2B2A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Good (3)</w:t>
            </w:r>
          </w:p>
        </w:tc>
      </w:tr>
      <w:tr w:rsidR="005F44CA" w:rsidRPr="00CF5812" w14:paraId="74C63CF0" w14:textId="77777777" w:rsidTr="00A14666">
        <w:tc>
          <w:tcPr>
            <w:tcW w:w="1485" w:type="dxa"/>
            <w:vMerge/>
            <w:shd w:val="clear" w:color="auto" w:fill="F2F2F2"/>
          </w:tcPr>
          <w:p w14:paraId="267D149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78C53E1" w14:textId="7F83646B" w:rsidR="005F44CA" w:rsidRPr="00CF5812" w:rsidRDefault="000255F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&gt;80%</w:t>
            </w:r>
          </w:p>
        </w:tc>
        <w:tc>
          <w:tcPr>
            <w:tcW w:w="6165" w:type="dxa"/>
            <w:gridSpan w:val="19"/>
            <w:vAlign w:val="center"/>
          </w:tcPr>
          <w:p w14:paraId="4D7AA2D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Very good (4)</w:t>
            </w:r>
          </w:p>
        </w:tc>
      </w:tr>
      <w:tr w:rsidR="005F44CA" w:rsidRPr="00CF5812" w14:paraId="2A8F04EA" w14:textId="77777777" w:rsidTr="00A14666">
        <w:tc>
          <w:tcPr>
            <w:tcW w:w="1485" w:type="dxa"/>
            <w:vMerge/>
            <w:shd w:val="clear" w:color="auto" w:fill="F2F2F2"/>
          </w:tcPr>
          <w:p w14:paraId="741CC8C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0F4F9BC4" w14:textId="5423EA7C" w:rsidR="005F44CA" w:rsidRPr="00CF5812" w:rsidRDefault="000255F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&gt;90%</w:t>
            </w:r>
          </w:p>
        </w:tc>
        <w:tc>
          <w:tcPr>
            <w:tcW w:w="6165" w:type="dxa"/>
            <w:gridSpan w:val="19"/>
            <w:vAlign w:val="center"/>
          </w:tcPr>
          <w:p w14:paraId="7C177276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Excellent (5)</w:t>
            </w:r>
          </w:p>
        </w:tc>
      </w:tr>
      <w:tr w:rsidR="005F44CA" w:rsidRPr="00CF5812" w14:paraId="021A9608" w14:textId="77777777" w:rsidTr="00A14666">
        <w:tc>
          <w:tcPr>
            <w:tcW w:w="1485" w:type="dxa"/>
            <w:shd w:val="clear" w:color="auto" w:fill="F2F2F2"/>
          </w:tcPr>
          <w:p w14:paraId="4BBC5C2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evaluation procedures</w:t>
            </w:r>
          </w:p>
        </w:tc>
        <w:tc>
          <w:tcPr>
            <w:tcW w:w="7803" w:type="dxa"/>
            <w:gridSpan w:val="23"/>
            <w:vAlign w:val="center"/>
          </w:tcPr>
          <w:p w14:paraId="1428012A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569005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Student evaluations conducted by the University</w:t>
            </w:r>
          </w:p>
          <w:p w14:paraId="5DC15630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20736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Student evaluations conducted by the Department</w:t>
            </w:r>
          </w:p>
          <w:p w14:paraId="5D14568A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9041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Internal evaluation of teaching</w:t>
            </w:r>
          </w:p>
          <w:p w14:paraId="7048C392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3839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Department meetings discussing quality of teaching and results of student evaluations</w:t>
            </w:r>
          </w:p>
          <w:p w14:paraId="3283B745" w14:textId="77777777" w:rsidR="005F44CA" w:rsidRPr="00CF5812" w:rsidRDefault="00AE5978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2020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Other</w:t>
            </w:r>
          </w:p>
        </w:tc>
      </w:tr>
      <w:tr w:rsidR="005F44CA" w:rsidRPr="00CF5812" w14:paraId="2FEC778A" w14:textId="77777777" w:rsidTr="00A14666">
        <w:tc>
          <w:tcPr>
            <w:tcW w:w="1485" w:type="dxa"/>
            <w:shd w:val="clear" w:color="auto" w:fill="F2F2F2"/>
          </w:tcPr>
          <w:p w14:paraId="50FA5AB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Note /Other</w:t>
            </w:r>
          </w:p>
        </w:tc>
        <w:tc>
          <w:tcPr>
            <w:tcW w:w="7803" w:type="dxa"/>
            <w:gridSpan w:val="23"/>
          </w:tcPr>
          <w:p w14:paraId="2F7705F6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In accordance with Art. 6 of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 xml:space="preserve"> of the Committee for Ethics in Science and Higher Education, “the student is expected to fulfil his/her obligations honestly and ethically, to pursue academic excellence, to be civilized, respectful and free from prejudice.”</w:t>
            </w:r>
          </w:p>
          <w:p w14:paraId="042C72E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According to Art. 14 of the University of </w:t>
            </w:r>
            <w:proofErr w:type="spellStart"/>
            <w:r w:rsidRPr="00CF5812">
              <w:rPr>
                <w:rFonts w:ascii="Merriweather" w:eastAsia="MS Gothic" w:hAnsi="Merriweather"/>
                <w:sz w:val="18"/>
              </w:rPr>
              <w:t>Zadar's</w:t>
            </w:r>
            <w:proofErr w:type="spellEnd"/>
            <w:r w:rsidRPr="00CF5812">
              <w:rPr>
                <w:rFonts w:ascii="Merriweather" w:eastAsia="MS Gothic" w:hAnsi="Merriweather"/>
                <w:sz w:val="18"/>
              </w:rPr>
              <w:t xml:space="preserve">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 xml:space="preserve">, students are expected to “fulfil their responsibilities responsibly and conscientiously. […] Students are obligated to safeguard the reputation and dignity of all members of the university community and the University of </w:t>
            </w:r>
            <w:proofErr w:type="spellStart"/>
            <w:r w:rsidRPr="00CF5812">
              <w:rPr>
                <w:rFonts w:ascii="Merriweather" w:eastAsia="MS Gothic" w:hAnsi="Merriweather"/>
                <w:sz w:val="18"/>
              </w:rPr>
              <w:t>Zadar</w:t>
            </w:r>
            <w:proofErr w:type="spellEnd"/>
            <w:r w:rsidRPr="00CF5812">
              <w:rPr>
                <w:rFonts w:ascii="Merriweather" w:eastAsia="MS Gothic" w:hAnsi="Merriweather"/>
                <w:sz w:val="18"/>
              </w:rPr>
              <w:t xml:space="preserve"> as a whole, to promote moral and academic values and principles. […]</w:t>
            </w:r>
          </w:p>
          <w:p w14:paraId="3841CFA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Any act constituting a violation of academic honesty is ethically prohibited. This includes, but is not limited to:</w:t>
            </w:r>
          </w:p>
          <w:p w14:paraId="4FC8268A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- various forms of fraud such as the use or possession of books, notes, data, electronic gadgets or other aids during examinations, except when permitted;</w:t>
            </w:r>
          </w:p>
          <w:p w14:paraId="4C7B530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-various forms of forgery such as the use or possession of unauthorised materials during the exam; impersonation and attendance at exams on behalf of other students; fraudulent study documents; forgery of signatures and grades; falsifying exam results.”</w:t>
            </w:r>
          </w:p>
          <w:p w14:paraId="322DE82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All forms of unethical behaviour will result in a negative grade in the course without the possibility of compensation or repair. In case of serious violations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 xml:space="preserve">Rulebook on Disciplinary Responsibility of Students at the University of </w:t>
            </w:r>
            <w:proofErr w:type="spellStart"/>
            <w:r w:rsidRPr="00CF5812">
              <w:rPr>
                <w:rFonts w:ascii="Merriweather" w:eastAsia="MS Gothic" w:hAnsi="Merriweather"/>
                <w:i/>
                <w:sz w:val="18"/>
              </w:rPr>
              <w:t>Zadar</w:t>
            </w:r>
            <w:proofErr w:type="spellEnd"/>
            <w:r w:rsidRPr="00CF5812">
              <w:rPr>
                <w:rFonts w:ascii="Merriweather" w:eastAsia="MS Gothic" w:hAnsi="Merriweather"/>
                <w:i/>
                <w:sz w:val="18"/>
              </w:rPr>
              <w:t xml:space="preserve"> </w:t>
            </w:r>
            <w:r w:rsidRPr="00CF5812">
              <w:rPr>
                <w:rFonts w:ascii="Merriweather" w:eastAsia="MS Gothic" w:hAnsi="Merriweather"/>
                <w:sz w:val="18"/>
              </w:rPr>
              <w:t>will be applied.</w:t>
            </w:r>
          </w:p>
          <w:p w14:paraId="2630C0A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375B398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In electronic communications only messages coming from known addresses with a first and a last name, and which are written in the Croatian standard and appropriate academic style, will be responded to.</w:t>
            </w:r>
          </w:p>
          <w:p w14:paraId="41BBDE9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5F57372C" w14:textId="63ACC56A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This course uses the Merlin system for e-learning, so students are required to have an AAI account.</w:t>
            </w:r>
          </w:p>
        </w:tc>
      </w:tr>
    </w:tbl>
    <w:p w14:paraId="1DB2B9D5" w14:textId="77777777" w:rsidR="00794496" w:rsidRPr="00E9767E" w:rsidRDefault="00794496">
      <w:pPr>
        <w:rPr>
          <w:rFonts w:ascii="Georgia" w:hAnsi="Georgia"/>
          <w:sz w:val="24"/>
        </w:rPr>
      </w:pPr>
    </w:p>
    <w:sectPr w:rsidR="00794496" w:rsidRPr="00E9767E" w:rsidSect="0030393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FE7D" w14:textId="77777777" w:rsidR="00AE5978" w:rsidRDefault="00AE5978" w:rsidP="009947BA">
      <w:pPr>
        <w:spacing w:before="0" w:after="0"/>
      </w:pPr>
      <w:r>
        <w:separator/>
      </w:r>
    </w:p>
  </w:endnote>
  <w:endnote w:type="continuationSeparator" w:id="0">
    <w:p w14:paraId="2A0487F6" w14:textId="77777777" w:rsidR="00AE5978" w:rsidRDefault="00AE597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4CA36" w14:textId="77777777" w:rsidR="00AE5978" w:rsidRDefault="00AE5978" w:rsidP="009947BA">
      <w:pPr>
        <w:spacing w:before="0" w:after="0"/>
      </w:pPr>
      <w:r>
        <w:separator/>
      </w:r>
    </w:p>
  </w:footnote>
  <w:footnote w:type="continuationSeparator" w:id="0">
    <w:p w14:paraId="35F476C6" w14:textId="77777777" w:rsidR="00AE5978" w:rsidRDefault="00AE5978" w:rsidP="009947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1916F" w14:textId="77777777" w:rsidR="0079745E" w:rsidRPr="00CF5812" w:rsidRDefault="00D64661" w:rsidP="00CF5812">
    <w:pPr>
      <w:pStyle w:val="Heading2"/>
      <w:tabs>
        <w:tab w:val="left" w:pos="1418"/>
      </w:tabs>
      <w:spacing w:before="0" w:beforeAutospacing="0" w:after="0" w:afterAutospacing="0"/>
      <w:ind w:right="-142"/>
      <w:rPr>
        <w:rFonts w:ascii="Merriweather" w:hAnsi="Merriweather"/>
        <w:b w:val="0"/>
        <w:bCs w:val="0"/>
        <w:sz w:val="22"/>
        <w:lang w:val="en-US"/>
      </w:rPr>
    </w:pPr>
    <w:r w:rsidRPr="00CF5812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0CD218" wp14:editId="02E49AB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F4614" w14:textId="77777777" w:rsidR="0079745E" w:rsidRDefault="006472B3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C5FDF5" wp14:editId="67AC641D">
                                <wp:extent cx="690465" cy="746299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veuciliste_logo_new_en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81" cy="7516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0CD218" id="Rectangle 2" o:spid="_x0000_s1026" style="position:absolute;margin-left:-16.35pt;margin-top:-21.1pt;width:91.6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170F4614" w14:textId="77777777" w:rsidR="0079745E" w:rsidRDefault="006472B3" w:rsidP="0079745E"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 wp14:anchorId="15C5FDF5" wp14:editId="67AC641D">
                          <wp:extent cx="690465" cy="746299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veuciliste_logo_new_en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81" cy="7516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9745E" w:rsidRPr="00CF5812">
      <w:rPr>
        <w:rFonts w:ascii="Merriweather" w:hAnsi="Merriweather"/>
        <w:sz w:val="22"/>
        <w:lang w:val="en-US"/>
      </w:rPr>
      <w:tab/>
    </w:r>
    <w:r w:rsidR="0079745E" w:rsidRPr="00CF5812">
      <w:rPr>
        <w:rFonts w:ascii="Merriweather" w:hAnsi="Merriweather"/>
        <w:sz w:val="22"/>
        <w:lang w:val="en-US"/>
      </w:rPr>
      <w:tab/>
    </w:r>
  </w:p>
  <w:p w14:paraId="05B50653" w14:textId="77777777" w:rsidR="0079745E" w:rsidRPr="00CF5812" w:rsidRDefault="00A00D2B" w:rsidP="00CF5812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CF5812">
      <w:rPr>
        <w:rFonts w:ascii="Merriweather" w:hAnsi="Merriweather"/>
        <w:sz w:val="18"/>
        <w:szCs w:val="20"/>
      </w:rPr>
      <w:t>Form</w:t>
    </w:r>
    <w:r w:rsidR="0079745E" w:rsidRPr="00CF5812">
      <w:rPr>
        <w:rFonts w:ascii="Merriweather" w:hAnsi="Merriweather"/>
        <w:sz w:val="18"/>
        <w:szCs w:val="20"/>
      </w:rPr>
      <w:t xml:space="preserve"> 1.3.</w:t>
    </w:r>
    <w:r w:rsidR="00FC7947" w:rsidRPr="00CF5812">
      <w:rPr>
        <w:rFonts w:ascii="Merriweather" w:hAnsi="Merriweather"/>
        <w:sz w:val="18"/>
        <w:szCs w:val="20"/>
      </w:rPr>
      <w:t xml:space="preserve">2. </w:t>
    </w:r>
    <w:r w:rsidRPr="00CF5812">
      <w:rPr>
        <w:rFonts w:ascii="Merriweather" w:hAnsi="Merriweather"/>
        <w:i/>
        <w:sz w:val="18"/>
        <w:szCs w:val="20"/>
      </w:rPr>
      <w:t>S</w:t>
    </w:r>
    <w:r w:rsidR="0079745E" w:rsidRPr="00CF5812">
      <w:rPr>
        <w:rFonts w:ascii="Merriweather" w:hAnsi="Merriweather"/>
        <w:i/>
        <w:sz w:val="18"/>
        <w:szCs w:val="20"/>
      </w:rPr>
      <w:t>yllabus</w:t>
    </w:r>
  </w:p>
  <w:p w14:paraId="0CC05E12" w14:textId="77777777" w:rsidR="0079745E" w:rsidRPr="00CF5812" w:rsidRDefault="0079745E" w:rsidP="0079745E">
    <w:pPr>
      <w:pStyle w:val="Header"/>
      <w:rPr>
        <w:rFonts w:ascii="Merriweather" w:hAnsi="Merriweather"/>
      </w:rPr>
    </w:pPr>
  </w:p>
  <w:p w14:paraId="4AE59530" w14:textId="77777777" w:rsidR="0079745E" w:rsidRPr="00CF5812" w:rsidRDefault="0079745E">
    <w:pPr>
      <w:pStyle w:val="Header"/>
      <w:rPr>
        <w:rFonts w:ascii="Merriweather" w:hAnsi="Merriweath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255FA"/>
    <w:rsid w:val="00026336"/>
    <w:rsid w:val="000763BB"/>
    <w:rsid w:val="000801CA"/>
    <w:rsid w:val="00092120"/>
    <w:rsid w:val="000A3B75"/>
    <w:rsid w:val="000A790E"/>
    <w:rsid w:val="000A7977"/>
    <w:rsid w:val="000C0578"/>
    <w:rsid w:val="000C17CF"/>
    <w:rsid w:val="000F2F6C"/>
    <w:rsid w:val="000F3DFA"/>
    <w:rsid w:val="000F7E17"/>
    <w:rsid w:val="0010332B"/>
    <w:rsid w:val="001362EA"/>
    <w:rsid w:val="001443A2"/>
    <w:rsid w:val="00150B32"/>
    <w:rsid w:val="00174343"/>
    <w:rsid w:val="001821A6"/>
    <w:rsid w:val="00197510"/>
    <w:rsid w:val="001A710D"/>
    <w:rsid w:val="001C0985"/>
    <w:rsid w:val="00211581"/>
    <w:rsid w:val="00217670"/>
    <w:rsid w:val="0022722C"/>
    <w:rsid w:val="0028545A"/>
    <w:rsid w:val="0028624E"/>
    <w:rsid w:val="002A72C3"/>
    <w:rsid w:val="002B31F4"/>
    <w:rsid w:val="002D229E"/>
    <w:rsid w:val="002E1CE6"/>
    <w:rsid w:val="002E6D1E"/>
    <w:rsid w:val="002F2D22"/>
    <w:rsid w:val="0030393A"/>
    <w:rsid w:val="00326091"/>
    <w:rsid w:val="00342D63"/>
    <w:rsid w:val="00347ADF"/>
    <w:rsid w:val="00350F5F"/>
    <w:rsid w:val="00357643"/>
    <w:rsid w:val="00370408"/>
    <w:rsid w:val="00371634"/>
    <w:rsid w:val="00386E9C"/>
    <w:rsid w:val="00393964"/>
    <w:rsid w:val="003A2AFB"/>
    <w:rsid w:val="003A3E41"/>
    <w:rsid w:val="003A3FA8"/>
    <w:rsid w:val="003D36C1"/>
    <w:rsid w:val="003D5EA5"/>
    <w:rsid w:val="003F11B6"/>
    <w:rsid w:val="003F17B8"/>
    <w:rsid w:val="00401D65"/>
    <w:rsid w:val="00434407"/>
    <w:rsid w:val="00453362"/>
    <w:rsid w:val="00461219"/>
    <w:rsid w:val="00470F6D"/>
    <w:rsid w:val="0047188D"/>
    <w:rsid w:val="00483BC3"/>
    <w:rsid w:val="004923F4"/>
    <w:rsid w:val="004B553E"/>
    <w:rsid w:val="004C61AB"/>
    <w:rsid w:val="004E28A9"/>
    <w:rsid w:val="0050583D"/>
    <w:rsid w:val="00533D12"/>
    <w:rsid w:val="005353ED"/>
    <w:rsid w:val="005514C3"/>
    <w:rsid w:val="00560CCB"/>
    <w:rsid w:val="00561DD8"/>
    <w:rsid w:val="00562FAC"/>
    <w:rsid w:val="005A6660"/>
    <w:rsid w:val="005D3518"/>
    <w:rsid w:val="005E1668"/>
    <w:rsid w:val="005F44CA"/>
    <w:rsid w:val="005F6E0B"/>
    <w:rsid w:val="006006C4"/>
    <w:rsid w:val="00611479"/>
    <w:rsid w:val="00616BEE"/>
    <w:rsid w:val="0062328F"/>
    <w:rsid w:val="006330E0"/>
    <w:rsid w:val="006472B3"/>
    <w:rsid w:val="006478F1"/>
    <w:rsid w:val="00684BBC"/>
    <w:rsid w:val="006910BB"/>
    <w:rsid w:val="0069603F"/>
    <w:rsid w:val="006B4920"/>
    <w:rsid w:val="006C6370"/>
    <w:rsid w:val="00700D7A"/>
    <w:rsid w:val="007361E7"/>
    <w:rsid w:val="007368EB"/>
    <w:rsid w:val="00780818"/>
    <w:rsid w:val="0078125F"/>
    <w:rsid w:val="00785CAA"/>
    <w:rsid w:val="00794496"/>
    <w:rsid w:val="007967CC"/>
    <w:rsid w:val="0079745E"/>
    <w:rsid w:val="00797B40"/>
    <w:rsid w:val="007C43A4"/>
    <w:rsid w:val="007D4D2D"/>
    <w:rsid w:val="007F0559"/>
    <w:rsid w:val="008050E4"/>
    <w:rsid w:val="0081194D"/>
    <w:rsid w:val="00811E11"/>
    <w:rsid w:val="0083622B"/>
    <w:rsid w:val="00837FED"/>
    <w:rsid w:val="00865776"/>
    <w:rsid w:val="00874D5D"/>
    <w:rsid w:val="008750BD"/>
    <w:rsid w:val="00891C60"/>
    <w:rsid w:val="008942F0"/>
    <w:rsid w:val="008A3541"/>
    <w:rsid w:val="008C6E72"/>
    <w:rsid w:val="008D45DB"/>
    <w:rsid w:val="008E32EB"/>
    <w:rsid w:val="0090214F"/>
    <w:rsid w:val="009032E1"/>
    <w:rsid w:val="009163E6"/>
    <w:rsid w:val="00931820"/>
    <w:rsid w:val="00935C53"/>
    <w:rsid w:val="00970EA3"/>
    <w:rsid w:val="009760E8"/>
    <w:rsid w:val="009831B1"/>
    <w:rsid w:val="009947BA"/>
    <w:rsid w:val="00996588"/>
    <w:rsid w:val="00997F41"/>
    <w:rsid w:val="009A0DF8"/>
    <w:rsid w:val="009A284F"/>
    <w:rsid w:val="009A7C79"/>
    <w:rsid w:val="009C56B1"/>
    <w:rsid w:val="009D5226"/>
    <w:rsid w:val="009E2FD4"/>
    <w:rsid w:val="009F7ADE"/>
    <w:rsid w:val="00A00D2B"/>
    <w:rsid w:val="00A01CE1"/>
    <w:rsid w:val="00A1014E"/>
    <w:rsid w:val="00A428D0"/>
    <w:rsid w:val="00A902B2"/>
    <w:rsid w:val="00A9132B"/>
    <w:rsid w:val="00AA1A5A"/>
    <w:rsid w:val="00AC358B"/>
    <w:rsid w:val="00AD23FB"/>
    <w:rsid w:val="00AE5978"/>
    <w:rsid w:val="00AF51C6"/>
    <w:rsid w:val="00B07E9E"/>
    <w:rsid w:val="00B26498"/>
    <w:rsid w:val="00B268EB"/>
    <w:rsid w:val="00B27D65"/>
    <w:rsid w:val="00B3664E"/>
    <w:rsid w:val="00B379C6"/>
    <w:rsid w:val="00B4202A"/>
    <w:rsid w:val="00B438CD"/>
    <w:rsid w:val="00B4397F"/>
    <w:rsid w:val="00B612F8"/>
    <w:rsid w:val="00B652FB"/>
    <w:rsid w:val="00B71A57"/>
    <w:rsid w:val="00B7307A"/>
    <w:rsid w:val="00B95B31"/>
    <w:rsid w:val="00BD18F3"/>
    <w:rsid w:val="00BD5703"/>
    <w:rsid w:val="00C02454"/>
    <w:rsid w:val="00C3477B"/>
    <w:rsid w:val="00C66E84"/>
    <w:rsid w:val="00C7328F"/>
    <w:rsid w:val="00C77117"/>
    <w:rsid w:val="00C85956"/>
    <w:rsid w:val="00C9733D"/>
    <w:rsid w:val="00CA3783"/>
    <w:rsid w:val="00CB23F4"/>
    <w:rsid w:val="00CC101B"/>
    <w:rsid w:val="00CC2BC9"/>
    <w:rsid w:val="00CD2B00"/>
    <w:rsid w:val="00CD7933"/>
    <w:rsid w:val="00CF5812"/>
    <w:rsid w:val="00CF5EFB"/>
    <w:rsid w:val="00D12470"/>
    <w:rsid w:val="00D136E4"/>
    <w:rsid w:val="00D14782"/>
    <w:rsid w:val="00D313BD"/>
    <w:rsid w:val="00D34223"/>
    <w:rsid w:val="00D5334D"/>
    <w:rsid w:val="00D5523D"/>
    <w:rsid w:val="00D64661"/>
    <w:rsid w:val="00D7394D"/>
    <w:rsid w:val="00D90923"/>
    <w:rsid w:val="00D944DF"/>
    <w:rsid w:val="00DD110C"/>
    <w:rsid w:val="00DE6D53"/>
    <w:rsid w:val="00E06E39"/>
    <w:rsid w:val="00E07D73"/>
    <w:rsid w:val="00E17D18"/>
    <w:rsid w:val="00E23DFC"/>
    <w:rsid w:val="00E30E67"/>
    <w:rsid w:val="00E9767E"/>
    <w:rsid w:val="00EA4B28"/>
    <w:rsid w:val="00EC2DBA"/>
    <w:rsid w:val="00ED4262"/>
    <w:rsid w:val="00EF38B6"/>
    <w:rsid w:val="00F018D3"/>
    <w:rsid w:val="00F02A8F"/>
    <w:rsid w:val="00F02B5A"/>
    <w:rsid w:val="00F16822"/>
    <w:rsid w:val="00F20A28"/>
    <w:rsid w:val="00F33614"/>
    <w:rsid w:val="00F504CA"/>
    <w:rsid w:val="00F513E0"/>
    <w:rsid w:val="00F566DA"/>
    <w:rsid w:val="00F84F5E"/>
    <w:rsid w:val="00FC2198"/>
    <w:rsid w:val="00FC283E"/>
    <w:rsid w:val="00FC7947"/>
    <w:rsid w:val="00FE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5B709"/>
  <w15:docId w15:val="{E8F1EEE8-8494-4CAC-9C92-76B3E08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93A"/>
    <w:pPr>
      <w:spacing w:before="120" w:after="120"/>
    </w:pPr>
    <w:rPr>
      <w:sz w:val="22"/>
      <w:szCs w:val="22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uiPriority w:val="99"/>
    <w:unhideWhenUsed/>
    <w:rsid w:val="0019751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23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9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ranic@unizd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ukic@uniz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C707-01B5-4552-AD5E-56E42FAF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nvranic@unizd.hr</cp:lastModifiedBy>
  <cp:revision>9</cp:revision>
  <cp:lastPrinted>2025-09-04T09:32:00Z</cp:lastPrinted>
  <dcterms:created xsi:type="dcterms:W3CDTF">2025-08-28T18:29:00Z</dcterms:created>
  <dcterms:modified xsi:type="dcterms:W3CDTF">2025-09-04T09:35:00Z</dcterms:modified>
</cp:coreProperties>
</file>